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8A44BE">
        <w:trPr>
          <w:cantSplit/>
          <w:trHeight w:hRule="exact" w:val="851"/>
        </w:trPr>
        <w:tc>
          <w:tcPr>
            <w:tcW w:w="1276" w:type="dxa"/>
            <w:tcBorders>
              <w:bottom w:val="single" w:sz="4" w:space="0" w:color="auto"/>
            </w:tcBorders>
            <w:shd w:val="clear" w:color="auto" w:fill="auto"/>
            <w:vAlign w:val="bottom"/>
          </w:tcPr>
          <w:p w:rsidR="00B56E9C" w:rsidRDefault="00B56E9C" w:rsidP="008A44BE">
            <w:pPr>
              <w:spacing w:after="80"/>
            </w:pPr>
            <w:bookmarkStart w:id="0" w:name="_GoBack"/>
            <w:bookmarkEnd w:id="0"/>
          </w:p>
        </w:tc>
        <w:tc>
          <w:tcPr>
            <w:tcW w:w="2268" w:type="dxa"/>
            <w:tcBorders>
              <w:bottom w:val="single" w:sz="4" w:space="0" w:color="auto"/>
            </w:tcBorders>
            <w:shd w:val="clear" w:color="auto" w:fill="auto"/>
            <w:vAlign w:val="bottom"/>
          </w:tcPr>
          <w:p w:rsidR="00B56E9C" w:rsidRPr="008A44BE" w:rsidRDefault="00B56E9C" w:rsidP="008A44BE">
            <w:pPr>
              <w:spacing w:after="80" w:line="300" w:lineRule="exact"/>
              <w:rPr>
                <w:b/>
                <w:sz w:val="24"/>
                <w:szCs w:val="24"/>
              </w:rPr>
            </w:pPr>
            <w:r w:rsidRPr="008A44BE">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A51D01" w:rsidP="008A44BE">
            <w:pPr>
              <w:suppressAutoHyphens w:val="0"/>
              <w:spacing w:after="20"/>
              <w:jc w:val="right"/>
            </w:pPr>
            <w:r w:rsidRPr="008A44BE">
              <w:rPr>
                <w:sz w:val="40"/>
              </w:rPr>
              <w:t>CED</w:t>
            </w:r>
            <w:r>
              <w:t>/C/5</w:t>
            </w:r>
          </w:p>
        </w:tc>
      </w:tr>
      <w:tr w:rsidR="00B56E9C" w:rsidTr="008A44BE">
        <w:trPr>
          <w:cantSplit/>
          <w:trHeight w:hRule="exact" w:val="2835"/>
        </w:trPr>
        <w:tc>
          <w:tcPr>
            <w:tcW w:w="1276" w:type="dxa"/>
            <w:tcBorders>
              <w:top w:val="single" w:sz="4" w:space="0" w:color="auto"/>
              <w:bottom w:val="single" w:sz="12" w:space="0" w:color="auto"/>
            </w:tcBorders>
            <w:shd w:val="clear" w:color="auto" w:fill="auto"/>
          </w:tcPr>
          <w:p w:rsidR="00B56E9C" w:rsidRDefault="008A44BE" w:rsidP="008A44BE">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46.6pt">
                  <v:imagedata r:id="rId8" o:title="_unlogo"/>
                </v:shape>
              </w:pict>
            </w:r>
          </w:p>
        </w:tc>
        <w:tc>
          <w:tcPr>
            <w:tcW w:w="5528" w:type="dxa"/>
            <w:gridSpan w:val="2"/>
            <w:tcBorders>
              <w:top w:val="single" w:sz="4" w:space="0" w:color="auto"/>
              <w:bottom w:val="single" w:sz="12" w:space="0" w:color="auto"/>
            </w:tcBorders>
            <w:shd w:val="clear" w:color="auto" w:fill="auto"/>
          </w:tcPr>
          <w:p w:rsidR="00B56E9C" w:rsidRDefault="00F558C9" w:rsidP="008A44BE">
            <w:pPr>
              <w:spacing w:before="120" w:line="380" w:lineRule="exact"/>
            </w:pPr>
            <w:r w:rsidRPr="008A44BE">
              <w:rPr>
                <w:b/>
                <w:sz w:val="34"/>
                <w:szCs w:val="40"/>
              </w:rPr>
              <w:t xml:space="preserve">International Convention for </w:t>
            </w:r>
            <w:r w:rsidRPr="008A44BE">
              <w:rPr>
                <w:b/>
                <w:sz w:val="34"/>
                <w:szCs w:val="40"/>
              </w:rPr>
              <w:br/>
              <w:t xml:space="preserve">the Protection of All Persons </w:t>
            </w:r>
            <w:r w:rsidRPr="008A44BE">
              <w:rPr>
                <w:b/>
                <w:sz w:val="34"/>
                <w:szCs w:val="40"/>
              </w:rPr>
              <w:br/>
              <w:t>from Enforced Disappearance</w:t>
            </w:r>
          </w:p>
        </w:tc>
        <w:tc>
          <w:tcPr>
            <w:tcW w:w="2835" w:type="dxa"/>
            <w:tcBorders>
              <w:top w:val="single" w:sz="4" w:space="0" w:color="auto"/>
              <w:bottom w:val="single" w:sz="12" w:space="0" w:color="auto"/>
            </w:tcBorders>
            <w:shd w:val="clear" w:color="auto" w:fill="auto"/>
          </w:tcPr>
          <w:p w:rsidR="00A51D01" w:rsidRDefault="00A51D01" w:rsidP="008A44BE">
            <w:pPr>
              <w:suppressAutoHyphens w:val="0"/>
              <w:spacing w:before="240" w:line="240" w:lineRule="exact"/>
            </w:pPr>
            <w:r>
              <w:t>Distr.: General</w:t>
            </w:r>
          </w:p>
          <w:p w:rsidR="00A51D01" w:rsidRDefault="00A51D01" w:rsidP="008A44BE">
            <w:pPr>
              <w:suppressAutoHyphens w:val="0"/>
            </w:pPr>
            <w:r>
              <w:t>29 April 2014</w:t>
            </w:r>
          </w:p>
          <w:p w:rsidR="00A51D01" w:rsidRDefault="00A51D01" w:rsidP="008A44BE">
            <w:pPr>
              <w:suppressAutoHyphens w:val="0"/>
            </w:pPr>
            <w:r>
              <w:t>English</w:t>
            </w:r>
          </w:p>
          <w:p w:rsidR="00B56E9C" w:rsidRDefault="00A51D01" w:rsidP="008A44BE">
            <w:pPr>
              <w:suppressAutoHyphens w:val="0"/>
            </w:pPr>
            <w:r>
              <w:t>Original: Spanish</w:t>
            </w:r>
          </w:p>
        </w:tc>
      </w:tr>
    </w:tbl>
    <w:p w:rsidR="00B64B1F" w:rsidRPr="00A51D01" w:rsidRDefault="00A51D01" w:rsidP="00A51D01">
      <w:pPr>
        <w:spacing w:before="120"/>
        <w:rPr>
          <w:b/>
          <w:sz w:val="24"/>
          <w:szCs w:val="24"/>
        </w:rPr>
      </w:pPr>
      <w:r>
        <w:rPr>
          <w:b/>
          <w:sz w:val="24"/>
          <w:szCs w:val="24"/>
        </w:rPr>
        <w:t>Committee on Enforced Disappearances</w:t>
      </w:r>
    </w:p>
    <w:p w:rsidR="00A51D01" w:rsidRPr="00A51D01" w:rsidRDefault="00A51D01" w:rsidP="00A51D01">
      <w:pPr>
        <w:pStyle w:val="HChG"/>
      </w:pPr>
      <w:r w:rsidRPr="00A51D01">
        <w:tab/>
      </w:r>
      <w:r w:rsidRPr="00A51D01">
        <w:tab/>
        <w:t>Guidance for the submission of an individual communication or complaint to the Committee</w:t>
      </w:r>
      <w:r w:rsidRPr="008343E5">
        <w:rPr>
          <w:rStyle w:val="Rimandonotaapidipagina"/>
          <w:b w:val="0"/>
          <w:sz w:val="20"/>
          <w:vertAlign w:val="baseline"/>
        </w:rPr>
        <w:footnoteReference w:customMarkFollows="1" w:id="2"/>
        <w:t>*</w:t>
      </w:r>
    </w:p>
    <w:p w:rsidR="00A51D01" w:rsidRPr="00A51D01" w:rsidRDefault="00A51D01" w:rsidP="00A51D01">
      <w:pPr>
        <w:pStyle w:val="H1G"/>
      </w:pPr>
      <w:r w:rsidRPr="00A51D01">
        <w:tab/>
      </w:r>
      <w:r w:rsidRPr="00A51D01">
        <w:tab/>
        <w:t>General information</w:t>
      </w:r>
    </w:p>
    <w:p w:rsidR="00A51D01" w:rsidRPr="00A51D01" w:rsidRDefault="00A51D01" w:rsidP="00A51D01">
      <w:pPr>
        <w:pStyle w:val="SingleTxtG"/>
      </w:pPr>
      <w:r w:rsidRPr="00A51D01">
        <w:t>1.1</w:t>
      </w:r>
      <w:r w:rsidRPr="00A51D01">
        <w:tab/>
        <w:t xml:space="preserve">Article 31 of the International Convention for the Protection of All Persons from Enforced Disappearance mandates the Committee on Enforced Disappearances to receive and consider communications (complaints) from or on behalf of individuals claiming to be victims of a violation of rights protected under the Convention. </w:t>
      </w:r>
    </w:p>
    <w:p w:rsidR="00A51D01" w:rsidRPr="00A51D01" w:rsidRDefault="00A51D01" w:rsidP="00A51D01">
      <w:pPr>
        <w:pStyle w:val="H23G"/>
      </w:pPr>
      <w:r>
        <w:tab/>
      </w:r>
      <w:r>
        <w:tab/>
      </w:r>
      <w:r w:rsidRPr="00A51D01">
        <w:t>Requirements for a communication to be considered, in principle, by the Committee</w:t>
      </w:r>
    </w:p>
    <w:p w:rsidR="00A51D01" w:rsidRPr="00A51D01" w:rsidRDefault="00A51D01" w:rsidP="00A51D01">
      <w:pPr>
        <w:pStyle w:val="SingleTxtG"/>
      </w:pPr>
      <w:r w:rsidRPr="00A51D01">
        <w:t>2.1</w:t>
      </w:r>
      <w:r w:rsidRPr="00A51D01">
        <w:tab/>
        <w:t>The individual communication or complaint must be submitted in writing.</w:t>
      </w:r>
    </w:p>
    <w:p w:rsidR="00A51D01" w:rsidRPr="00A51D01" w:rsidRDefault="00A51D01" w:rsidP="00A51D01">
      <w:pPr>
        <w:pStyle w:val="SingleTxtG"/>
      </w:pPr>
      <w:r w:rsidRPr="00A51D01">
        <w:t>2.2</w:t>
      </w:r>
      <w:r w:rsidRPr="00A51D01">
        <w:tab/>
        <w:t>The communication should be submitted by or on behalf of persons who consider themselves to be victims of a violation by a State party of one or more of the rights set forth in the Convention.</w:t>
      </w:r>
    </w:p>
    <w:p w:rsidR="00A51D01" w:rsidRPr="00A51D01" w:rsidRDefault="00A51D01" w:rsidP="00A51D01">
      <w:pPr>
        <w:pStyle w:val="SingleTxtG"/>
      </w:pPr>
      <w:r w:rsidRPr="00A51D01">
        <w:t>2.3</w:t>
      </w:r>
      <w:r w:rsidRPr="00A51D01">
        <w:tab/>
        <w:t>The State party in question must have ratified the Convention and have declared that it recognizes the competence of the Committee to consider individual complaints, in accordance with article 31 of the Convention.</w:t>
      </w:r>
      <w:r>
        <w:rPr>
          <w:rStyle w:val="Rimandonotaapidipagina"/>
        </w:rPr>
        <w:footnoteReference w:id="3"/>
      </w:r>
    </w:p>
    <w:p w:rsidR="00A51D01" w:rsidRPr="00A51D01" w:rsidRDefault="00A51D01" w:rsidP="00A51D01">
      <w:pPr>
        <w:pStyle w:val="SingleTxtG"/>
      </w:pPr>
      <w:r w:rsidRPr="00A51D01">
        <w:t>2.4</w:t>
      </w:r>
      <w:r w:rsidRPr="00A51D01">
        <w:tab/>
        <w:t>The communication must not be anonymous. The identity of the victim and the author of the communication and their contact information are necessary in order for the State party to be able to respond to the allegations and for the Committee to be in contact with the victim and/or author throughout the process. However, the victim(s) and/or author may request, without prejudice to the Committee</w:t>
      </w:r>
      <w:r w:rsidR="00B46B18">
        <w:t>’</w:t>
      </w:r>
      <w:r w:rsidRPr="00A51D01">
        <w:t>s opinion, that their identity is not disclosed in the Committee</w:t>
      </w:r>
      <w:r w:rsidR="00B46B18">
        <w:t>’</w:t>
      </w:r>
      <w:r w:rsidRPr="00A51D01">
        <w:t>s final decision (see para</w:t>
      </w:r>
      <w:r>
        <w:t>.</w:t>
      </w:r>
      <w:r w:rsidRPr="00A51D01">
        <w:t xml:space="preserve"> 3.2).</w:t>
      </w:r>
    </w:p>
    <w:p w:rsidR="00A51D01" w:rsidRPr="00A51D01" w:rsidRDefault="00A51D01" w:rsidP="00A51D01">
      <w:pPr>
        <w:pStyle w:val="SingleTxtG"/>
      </w:pPr>
      <w:r w:rsidRPr="000E6A1B">
        <w:t>2.5</w:t>
      </w:r>
      <w:r w:rsidRPr="000E6A1B">
        <w:tab/>
        <w:t>If the author of a communication is submitting</w:t>
      </w:r>
      <w:r w:rsidRPr="00A51D01">
        <w:t xml:space="preserve"> it on behalf of other persons, the author must have those persons</w:t>
      </w:r>
      <w:r w:rsidR="00B46B18">
        <w:t>’</w:t>
      </w:r>
      <w:r w:rsidRPr="00A51D01">
        <w:t xml:space="preserve"> written consent to do so or must establish that he or she </w:t>
      </w:r>
      <w:r w:rsidRPr="00A51D01">
        <w:lastRenderedPageBreak/>
        <w:t>has a legitimate interest in doing so and that the person(s) concerned are not in a position to give their consent (no particular format is required for the presentation of this information).</w:t>
      </w:r>
    </w:p>
    <w:p w:rsidR="00A51D01" w:rsidRPr="00A51D01" w:rsidRDefault="00A51D01" w:rsidP="00A51D01">
      <w:pPr>
        <w:pStyle w:val="SingleTxtG"/>
      </w:pPr>
      <w:r w:rsidRPr="00A51D01">
        <w:t>2.6</w:t>
      </w:r>
      <w:r w:rsidRPr="00A51D01">
        <w:tab/>
        <w:t>All internal remedies must have been exhausted or it must be demonstrated that the application of domestic remedies would be unreasonably prolonged or that they are ineffective or inaccessible (mere doubts on the part of the author about the effectiveness or accessibility of domestic remedies is not sufficient).</w:t>
      </w:r>
    </w:p>
    <w:p w:rsidR="00A51D01" w:rsidRPr="00A51D01" w:rsidRDefault="00A51D01" w:rsidP="00A51D01">
      <w:pPr>
        <w:pStyle w:val="SingleTxtG"/>
      </w:pPr>
      <w:r w:rsidRPr="00A51D01">
        <w:t>2.7</w:t>
      </w:r>
      <w:r w:rsidRPr="00A51D01">
        <w:tab/>
        <w:t>The same matter must not have been examined under another procedure of international investigation or settlement of the same nature (for example, the Human Rights Committee; the Committee against Torture; or regional human rights mechanisms such as the Inter-American Commission on Human Rights, the European Court of Human Rights, the African Commission on Human and Peoples</w:t>
      </w:r>
      <w:r w:rsidR="00B46B18">
        <w:t>’</w:t>
      </w:r>
      <w:r w:rsidRPr="00A51D01">
        <w:t xml:space="preserve"> Rights </w:t>
      </w:r>
      <w:r w:rsidR="000E6A1B">
        <w:t>or</w:t>
      </w:r>
      <w:r w:rsidRPr="00A51D01">
        <w:t xml:space="preserve"> the African Court on Human and Peoples</w:t>
      </w:r>
      <w:r w:rsidR="00B46B18">
        <w:t>’</w:t>
      </w:r>
      <w:r w:rsidRPr="00A51D01">
        <w:t xml:space="preserve"> Rights).</w:t>
      </w:r>
    </w:p>
    <w:p w:rsidR="00A51D01" w:rsidRPr="00A51D01" w:rsidRDefault="000E6A1B" w:rsidP="000E6A1B">
      <w:pPr>
        <w:pStyle w:val="H23G"/>
      </w:pPr>
      <w:r>
        <w:tab/>
      </w:r>
      <w:r>
        <w:tab/>
      </w:r>
      <w:r w:rsidR="00A51D01" w:rsidRPr="00A51D01">
        <w:t>Disclosure of the identity of the victim and/or author</w:t>
      </w:r>
    </w:p>
    <w:p w:rsidR="00A51D01" w:rsidRPr="00A51D01" w:rsidRDefault="00A51D01" w:rsidP="00A51D01">
      <w:pPr>
        <w:pStyle w:val="SingleTxtG"/>
      </w:pPr>
      <w:r w:rsidRPr="00A51D01">
        <w:t>3.1</w:t>
      </w:r>
      <w:r w:rsidRPr="00A51D01">
        <w:tab/>
        <w:t xml:space="preserve">The communication will be brought to the attention of the State party concerned on a confidential basis so that the State party may advise the Committee of its position on the matter and present its arguments. This entails the disclosure of the identity of the victim and the author to State authorities, but means that the individual complaint </w:t>
      </w:r>
      <w:r w:rsidR="000E6A1B">
        <w:t>can</w:t>
      </w:r>
      <w:r w:rsidRPr="00A51D01">
        <w:t>not be published by the Committee.</w:t>
      </w:r>
    </w:p>
    <w:p w:rsidR="00A51D01" w:rsidRPr="00A51D01" w:rsidRDefault="00A51D01" w:rsidP="00A51D01">
      <w:pPr>
        <w:pStyle w:val="SingleTxtG"/>
      </w:pPr>
      <w:r w:rsidRPr="00A51D01">
        <w:t>3.2</w:t>
      </w:r>
      <w:r w:rsidRPr="00A51D01">
        <w:tab/>
        <w:t>The Committee</w:t>
      </w:r>
      <w:r w:rsidR="00B46B18">
        <w:t>’</w:t>
      </w:r>
      <w:r w:rsidRPr="00A51D01">
        <w:t xml:space="preserve">s final decisions or Views are made public. Therefore, if the author does not want their identity and/or that of the victim(s) to be disclosed in the final decision, authors should advise the Committee of this on the attached form or as soon as possible in the course of its consideration of the communication. </w:t>
      </w:r>
    </w:p>
    <w:p w:rsidR="00A51D01" w:rsidRPr="00A51D01" w:rsidRDefault="008343E5" w:rsidP="008343E5">
      <w:pPr>
        <w:pStyle w:val="H23G"/>
      </w:pPr>
      <w:r>
        <w:tab/>
      </w:r>
      <w:r>
        <w:tab/>
      </w:r>
      <w:r w:rsidR="00A51D01" w:rsidRPr="00A51D01">
        <w:t xml:space="preserve">Interim and protection measures </w:t>
      </w:r>
    </w:p>
    <w:p w:rsidR="00A51D01" w:rsidRPr="00A51D01" w:rsidRDefault="00A51D01" w:rsidP="00A51D01">
      <w:pPr>
        <w:pStyle w:val="SingleTxtG"/>
      </w:pPr>
      <w:r w:rsidRPr="00A51D01">
        <w:t>4.1</w:t>
      </w:r>
      <w:r w:rsidRPr="00A51D01">
        <w:tab/>
        <w:t xml:space="preserve">Interim measures may be adopted in very serious and urgent cases to request that the State in question adopt measures to prevent irreparable damage to the persons concerned or to other </w:t>
      </w:r>
      <w:r w:rsidR="000E6A1B">
        <w:t>parties</w:t>
      </w:r>
      <w:r w:rsidRPr="00A51D01">
        <w:t>. The author of a communication may ask the Committee to request interim measures:</w:t>
      </w:r>
    </w:p>
    <w:p w:rsidR="00A51D01" w:rsidRPr="00A51D01" w:rsidRDefault="00A51D01" w:rsidP="000E6A1B">
      <w:pPr>
        <w:pStyle w:val="Bullet1G"/>
      </w:pPr>
      <w:r w:rsidRPr="00A51D01">
        <w:t xml:space="preserve">In the communication; </w:t>
      </w:r>
    </w:p>
    <w:p w:rsidR="00A51D01" w:rsidRPr="00A51D01" w:rsidRDefault="00A51D01" w:rsidP="000E6A1B">
      <w:pPr>
        <w:pStyle w:val="Bullet1G"/>
      </w:pPr>
      <w:r w:rsidRPr="00A51D01">
        <w:t xml:space="preserve">At any time after the communication has been submitted to the Committee, so long as the request is made prior to </w:t>
      </w:r>
      <w:r w:rsidR="000E6A1B">
        <w:t>the</w:t>
      </w:r>
      <w:r w:rsidRPr="00A51D01">
        <w:t xml:space="preserve"> adoption of a final decision or Views.</w:t>
      </w:r>
    </w:p>
    <w:p w:rsidR="00A51D01" w:rsidRPr="00A51D01" w:rsidRDefault="00A51D01" w:rsidP="00A51D01">
      <w:pPr>
        <w:pStyle w:val="SingleTxtG"/>
      </w:pPr>
      <w:r w:rsidRPr="00A51D01">
        <w:t>4.2</w:t>
      </w:r>
      <w:r w:rsidRPr="00A51D01">
        <w:tab/>
        <w:t xml:space="preserve">An author may, at any stage of the process, also request the adoption of protection measures on behalf of the complainant, witnesses, relatives of the disappeared person and their defence counsel, as well as persons participating in the investigation. </w:t>
      </w:r>
    </w:p>
    <w:p w:rsidR="00A51D01" w:rsidRPr="00A51D01" w:rsidRDefault="000E6A1B" w:rsidP="000E6A1B">
      <w:pPr>
        <w:pStyle w:val="H23G"/>
      </w:pPr>
      <w:r>
        <w:tab/>
      </w:r>
      <w:r>
        <w:tab/>
      </w:r>
      <w:r w:rsidR="00A51D01" w:rsidRPr="00A51D01">
        <w:t>General recommendations</w:t>
      </w:r>
    </w:p>
    <w:p w:rsidR="00A51D01" w:rsidRPr="00A51D01" w:rsidRDefault="00A51D01" w:rsidP="00A51D01">
      <w:pPr>
        <w:pStyle w:val="SingleTxtG"/>
      </w:pPr>
      <w:r w:rsidRPr="00A51D01">
        <w:t>5.1</w:t>
      </w:r>
      <w:r w:rsidRPr="00A51D01">
        <w:tab/>
        <w:t>The author of the communication should use the form provided below and should answer the questions it contains as fully as possible. Authors should:</w:t>
      </w:r>
    </w:p>
    <w:p w:rsidR="00A51D01" w:rsidRPr="00A51D01" w:rsidRDefault="00A51D01" w:rsidP="000E6A1B">
      <w:pPr>
        <w:pStyle w:val="Bullet1G"/>
      </w:pPr>
      <w:r w:rsidRPr="00A51D01">
        <w:t>Provide a detailed and clear description of the facts of the case in chronological order;</w:t>
      </w:r>
    </w:p>
    <w:p w:rsidR="00A51D01" w:rsidRPr="00A51D01" w:rsidRDefault="00A51D01" w:rsidP="000E6A1B">
      <w:pPr>
        <w:pStyle w:val="Bullet1G"/>
      </w:pPr>
      <w:r w:rsidRPr="00A51D01">
        <w:t>Specify how the author considers the rights protected under the Convention to have been violated and the articles of the Convention that they believe have been violated;</w:t>
      </w:r>
    </w:p>
    <w:p w:rsidR="00A51D01" w:rsidRPr="00A51D01" w:rsidRDefault="00A51D01" w:rsidP="000E6A1B">
      <w:pPr>
        <w:pStyle w:val="Bullet1G"/>
      </w:pPr>
      <w:r w:rsidRPr="00A51D01">
        <w:t>Provide the full names of all the institutions that are mentioned in the communication (security forces, government agencies, etc.), and not only abbreviations;</w:t>
      </w:r>
    </w:p>
    <w:p w:rsidR="00A51D01" w:rsidRPr="00A51D01" w:rsidRDefault="00A51D01" w:rsidP="000E6A1B">
      <w:pPr>
        <w:pStyle w:val="Bullet1G"/>
      </w:pPr>
      <w:r w:rsidRPr="00A51D01">
        <w:t>Limit the communication to a maximum of 30 pages (not counting any annexes);</w:t>
      </w:r>
    </w:p>
    <w:p w:rsidR="00A51D01" w:rsidRPr="00A51D01" w:rsidRDefault="00A51D01" w:rsidP="000E6A1B">
      <w:pPr>
        <w:pStyle w:val="Bullet1G"/>
      </w:pPr>
      <w:r w:rsidRPr="00A51D01">
        <w:lastRenderedPageBreak/>
        <w:t>Fill out the form on a computer (or typewriter). If that is not possible, complete it by hand in block capitals;</w:t>
      </w:r>
    </w:p>
    <w:p w:rsidR="00A51D01" w:rsidRPr="00A51D01" w:rsidRDefault="00A51D01" w:rsidP="000E6A1B">
      <w:pPr>
        <w:pStyle w:val="Bullet1G"/>
      </w:pPr>
      <w:r w:rsidRPr="00A51D01">
        <w:t xml:space="preserve">Provide the Committee with all the information considered to be useful for a proper examination of the case, even if this is done after the initial submission of the communication. Copies of all available supporting documentation should be attached. </w:t>
      </w:r>
    </w:p>
    <w:p w:rsidR="00A51D01" w:rsidRPr="00A51D01" w:rsidRDefault="00A51D01" w:rsidP="00A51D01">
      <w:pPr>
        <w:pStyle w:val="SingleTxtG"/>
      </w:pPr>
      <w:r w:rsidRPr="00A51D01">
        <w:t>5.2</w:t>
      </w:r>
      <w:r w:rsidRPr="00A51D01">
        <w:tab/>
      </w:r>
      <w:r w:rsidRPr="002E3E64">
        <w:t>Communications may</w:t>
      </w:r>
      <w:r w:rsidRPr="00A51D01">
        <w:t xml:space="preserve"> be submitted in any one of the six official languages of the United Nations (Arabic, Chinese, </w:t>
      </w:r>
      <w:r w:rsidR="002E3E64" w:rsidRPr="00A51D01">
        <w:t>English</w:t>
      </w:r>
      <w:r w:rsidR="002E3E64">
        <w:t>,</w:t>
      </w:r>
      <w:r w:rsidR="002E3E64" w:rsidRPr="00A51D01">
        <w:t xml:space="preserve"> </w:t>
      </w:r>
      <w:r w:rsidRPr="00A51D01">
        <w:t>French</w:t>
      </w:r>
      <w:r w:rsidR="002E3E64">
        <w:t>,</w:t>
      </w:r>
      <w:r w:rsidRPr="00A51D01">
        <w:t xml:space="preserve"> Russian</w:t>
      </w:r>
      <w:r w:rsidR="002E3E64">
        <w:t xml:space="preserve"> or</w:t>
      </w:r>
      <w:r w:rsidR="002E3E64" w:rsidRPr="002E3E64">
        <w:t xml:space="preserve"> </w:t>
      </w:r>
      <w:r w:rsidR="002E3E64" w:rsidRPr="00A51D01">
        <w:t>Spanish</w:t>
      </w:r>
      <w:r w:rsidRPr="00A51D01">
        <w:t xml:space="preserve">). Annexes </w:t>
      </w:r>
      <w:r w:rsidR="002E3E64">
        <w:t>will</w:t>
      </w:r>
      <w:r w:rsidRPr="00A51D01">
        <w:t xml:space="preserve"> only be considered if they are submitted in one of these languages (an unofficial translation is sufficient).</w:t>
      </w:r>
    </w:p>
    <w:p w:rsidR="00A51D01" w:rsidRPr="00A51D01" w:rsidRDefault="00A51D01" w:rsidP="00A51D01">
      <w:pPr>
        <w:pStyle w:val="SingleTxtG"/>
      </w:pPr>
      <w:r w:rsidRPr="00A51D01">
        <w:t>5.3</w:t>
      </w:r>
      <w:r w:rsidRPr="00A51D01">
        <w:tab/>
      </w:r>
      <w:r w:rsidRPr="000E5E75">
        <w:t>Further information on the</w:t>
      </w:r>
      <w:r w:rsidRPr="00A51D01">
        <w:t xml:space="preserve"> Convention and the Committee</w:t>
      </w:r>
      <w:r w:rsidR="00B46B18">
        <w:t>’</w:t>
      </w:r>
      <w:r w:rsidRPr="00A51D01">
        <w:t>s rules of procedure is available on the web page of the Office of the United Nations High Commissioner for Human Rights.</w:t>
      </w:r>
      <w:r w:rsidR="004D4B6C">
        <w:rPr>
          <w:rStyle w:val="Rimandonotaapidipagina"/>
        </w:rPr>
        <w:footnoteReference w:id="4"/>
      </w:r>
    </w:p>
    <w:p w:rsidR="00A51D01" w:rsidRPr="00A51D01" w:rsidRDefault="001A1923" w:rsidP="001A1923">
      <w:pPr>
        <w:pStyle w:val="H23G"/>
      </w:pPr>
      <w:r>
        <w:tab/>
      </w:r>
      <w:r>
        <w:tab/>
      </w:r>
      <w:r w:rsidR="00A51D01" w:rsidRPr="00A51D01">
        <w:t>How to send communications</w:t>
      </w:r>
    </w:p>
    <w:p w:rsidR="00A51D01" w:rsidRPr="00A51D01" w:rsidRDefault="00A51D01" w:rsidP="00A51D01">
      <w:pPr>
        <w:pStyle w:val="SingleTxtG"/>
      </w:pPr>
      <w:r w:rsidRPr="00A51D01">
        <w:t>6.1</w:t>
      </w:r>
      <w:r w:rsidRPr="00A51D01">
        <w:tab/>
      </w:r>
      <w:r w:rsidRPr="001A1923">
        <w:rPr>
          <w:b/>
        </w:rPr>
        <w:t>By post:</w:t>
      </w:r>
    </w:p>
    <w:p w:rsidR="00A51D01" w:rsidRPr="00A51D01" w:rsidRDefault="00A51D01" w:rsidP="001A1923">
      <w:pPr>
        <w:pStyle w:val="SingleTxtG"/>
        <w:spacing w:after="0"/>
        <w:ind w:left="1701"/>
      </w:pPr>
      <w:r w:rsidRPr="00A51D01">
        <w:t>Petitions and Inquiries Section/Committee on Enforced Disappearances</w:t>
      </w:r>
    </w:p>
    <w:p w:rsidR="00A51D01" w:rsidRPr="00A51D01" w:rsidRDefault="00A51D01" w:rsidP="001A1923">
      <w:pPr>
        <w:pStyle w:val="SingleTxtG"/>
        <w:spacing w:after="0"/>
        <w:ind w:left="1701"/>
      </w:pPr>
      <w:r w:rsidRPr="00A51D01">
        <w:t>Office of the United Nations High Commissioner for Human Rights</w:t>
      </w:r>
    </w:p>
    <w:p w:rsidR="00A51D01" w:rsidRPr="00A51D01" w:rsidRDefault="00A51D01" w:rsidP="001A1923">
      <w:pPr>
        <w:pStyle w:val="SingleTxtG"/>
        <w:spacing w:after="0"/>
        <w:ind w:left="1701"/>
      </w:pPr>
      <w:r w:rsidRPr="00A51D01">
        <w:t>United Nations Office at Geneva</w:t>
      </w:r>
    </w:p>
    <w:p w:rsidR="00A51D01" w:rsidRPr="00A51D01" w:rsidRDefault="00A51D01" w:rsidP="001A1923">
      <w:pPr>
        <w:pStyle w:val="SingleTxtG"/>
        <w:ind w:left="1701"/>
      </w:pPr>
      <w:r w:rsidRPr="00A51D01">
        <w:t>1211 Geneva 10, Switzerland</w:t>
      </w:r>
    </w:p>
    <w:p w:rsidR="00A51D01" w:rsidRPr="001A1923" w:rsidRDefault="00A51D01" w:rsidP="001A1923">
      <w:pPr>
        <w:pStyle w:val="SingleTxtG"/>
      </w:pPr>
      <w:r w:rsidRPr="001A1923">
        <w:t>6.2</w:t>
      </w:r>
      <w:r w:rsidRPr="001A1923">
        <w:tab/>
      </w:r>
      <w:r w:rsidRPr="001A1923">
        <w:rPr>
          <w:b/>
        </w:rPr>
        <w:t>By fax:</w:t>
      </w:r>
      <w:r w:rsidRPr="001A1923">
        <w:t xml:space="preserve"> +41 22 917 90 22</w:t>
      </w:r>
    </w:p>
    <w:p w:rsidR="00A51D01" w:rsidRPr="001A1923" w:rsidRDefault="00A51D01" w:rsidP="001A1923">
      <w:pPr>
        <w:pStyle w:val="SingleTxtG"/>
      </w:pPr>
      <w:r w:rsidRPr="001A1923">
        <w:t>6.3</w:t>
      </w:r>
      <w:r w:rsidRPr="001A1923">
        <w:tab/>
      </w:r>
      <w:r w:rsidRPr="001A1923">
        <w:rPr>
          <w:b/>
        </w:rPr>
        <w:t>By e-mail:</w:t>
      </w:r>
      <w:r w:rsidRPr="001A1923">
        <w:t xml:space="preserve"> petitions@ohchr.org.</w:t>
      </w:r>
    </w:p>
    <w:p w:rsidR="00A51D01" w:rsidRPr="00A51D01" w:rsidRDefault="00A51D01" w:rsidP="001A1923">
      <w:pPr>
        <w:pStyle w:val="HChG"/>
      </w:pPr>
      <w:r w:rsidRPr="00A51D01">
        <w:br w:type="page"/>
      </w:r>
      <w:r w:rsidR="001A1923">
        <w:lastRenderedPageBreak/>
        <w:tab/>
      </w:r>
      <w:r w:rsidR="001A1923">
        <w:tab/>
      </w:r>
      <w:r w:rsidRPr="00A51D01">
        <w:t>Committee on Enforced Disappearances</w:t>
      </w:r>
    </w:p>
    <w:p w:rsidR="00A51D01" w:rsidRPr="00A51D01" w:rsidRDefault="001A1923" w:rsidP="001A1923">
      <w:pPr>
        <w:pStyle w:val="H1G"/>
      </w:pPr>
      <w:r>
        <w:tab/>
      </w:r>
      <w:r>
        <w:tab/>
      </w:r>
      <w:r w:rsidR="00A51D01" w:rsidRPr="00A51D01">
        <w:t>Form for the submission of a communication</w:t>
      </w:r>
    </w:p>
    <w:p w:rsidR="00A51D01" w:rsidRPr="00A51D01" w:rsidRDefault="001A1923" w:rsidP="001A1923">
      <w:pPr>
        <w:pStyle w:val="H1G"/>
      </w:pPr>
      <w:r>
        <w:tab/>
      </w:r>
      <w:r>
        <w:tab/>
      </w:r>
      <w:r w:rsidR="00A51D01" w:rsidRPr="00A51D01">
        <w:t>Individual complaints</w:t>
      </w:r>
    </w:p>
    <w:p w:rsidR="00A51D01" w:rsidRPr="00A51D01" w:rsidRDefault="00A51D01" w:rsidP="00A51D01">
      <w:pPr>
        <w:pStyle w:val="SingleTxtG"/>
      </w:pPr>
      <w:r w:rsidRPr="00A51D01">
        <w:t xml:space="preserve">The following form provides guidance for people wishing to submit a communication (individual complaint) to the Committee on Enforced Disappearances in accordance with article 31 of the International Convention for the Protection of All Persons from Enforced Disappearance. </w:t>
      </w:r>
    </w:p>
    <w:p w:rsidR="00A51D01" w:rsidRPr="00A51D01" w:rsidRDefault="00A51D01" w:rsidP="00A51D01">
      <w:pPr>
        <w:pStyle w:val="SingleTxtG"/>
      </w:pPr>
      <w:r w:rsidRPr="00A51D01">
        <w:t>Please answer each of the questions on the form. Your communication should not exceed 30 pages in length (not counting any annexes). The dotted lines after each subparagraph should be replaced with the corresponding text.</w:t>
      </w:r>
    </w:p>
    <w:p w:rsidR="00A51D01" w:rsidRPr="00A51D01" w:rsidRDefault="00A51D01" w:rsidP="00A51D01">
      <w:pPr>
        <w:pStyle w:val="SingleTxtG"/>
      </w:pPr>
      <w:r w:rsidRPr="00A51D01">
        <w:t>If necessary, the Committee will try to communicate with the family or relatives of the disappeared person. Consequently, their contact details will be required.</w:t>
      </w:r>
    </w:p>
    <w:p w:rsidR="00A51D01" w:rsidRDefault="001A1923" w:rsidP="001A1923">
      <w:pPr>
        <w:pStyle w:val="H23G"/>
      </w:pPr>
      <w:r>
        <w:tab/>
        <w:t>1.</w:t>
      </w:r>
      <w:r>
        <w:tab/>
        <w:t>The State party concerned</w:t>
      </w:r>
    </w:p>
    <w:p w:rsidR="001A1923" w:rsidRDefault="001A1923" w:rsidP="001A1923">
      <w:pPr>
        <w:pStyle w:val="SingleTxtG"/>
        <w:tabs>
          <w:tab w:val="right" w:leader="dot" w:pos="8505"/>
        </w:tabs>
        <w:rPr>
          <w:rFonts w:eastAsia="Calibri"/>
        </w:rPr>
      </w:pPr>
      <w:r>
        <w:rPr>
          <w:rFonts w:eastAsia="Calibri"/>
        </w:rPr>
        <w:tab/>
      </w:r>
    </w:p>
    <w:p w:rsidR="00A51D01" w:rsidRDefault="001A1923" w:rsidP="001A1923">
      <w:pPr>
        <w:pStyle w:val="H23G"/>
      </w:pPr>
      <w:r>
        <w:tab/>
      </w:r>
      <w:r w:rsidR="00A51D01" w:rsidRPr="00A51D01">
        <w:t>2.</w:t>
      </w:r>
      <w:r w:rsidR="00A51D01" w:rsidRPr="00A51D01">
        <w:tab/>
        <w:t>If the author of the communication is not the vic</w:t>
      </w:r>
      <w:r>
        <w:t>tim of the alleged violation(s)</w:t>
      </w:r>
    </w:p>
    <w:p w:rsidR="001A1923" w:rsidRPr="001A1923" w:rsidRDefault="001A1923" w:rsidP="001A1923"/>
    <w:p w:rsidR="001A1923" w:rsidRPr="00284875" w:rsidRDefault="001A1923" w:rsidP="001A1923">
      <w:pPr>
        <w:pStyle w:val="SingleTxtG"/>
        <w:tabs>
          <w:tab w:val="left" w:pos="1701"/>
          <w:tab w:val="left" w:pos="2268"/>
          <w:tab w:val="right" w:leader="dot" w:pos="5100"/>
          <w:tab w:val="right" w:leader="dot" w:pos="8505"/>
        </w:tabs>
        <w:rPr>
          <w:rFonts w:eastAsia="Calibri"/>
        </w:rPr>
      </w:pPr>
      <w:r w:rsidRPr="00284875">
        <w:rPr>
          <w:rFonts w:eastAsia="Calibri"/>
        </w:rPr>
        <w:t>2.1</w:t>
      </w:r>
      <w:r w:rsidRPr="00284875">
        <w:rPr>
          <w:rFonts w:eastAsia="Calibri"/>
        </w:rPr>
        <w:tab/>
      </w:r>
      <w:r>
        <w:t>Surname:</w:t>
      </w:r>
      <w:r>
        <w:rPr>
          <w:rFonts w:eastAsia="Calibri"/>
        </w:rPr>
        <w:tab/>
      </w:r>
    </w:p>
    <w:p w:rsidR="001A1923" w:rsidRPr="00284875" w:rsidRDefault="001A1923" w:rsidP="001A1923">
      <w:pPr>
        <w:pStyle w:val="SingleTxtG"/>
        <w:tabs>
          <w:tab w:val="left" w:pos="1701"/>
          <w:tab w:val="left" w:pos="2268"/>
          <w:tab w:val="right" w:leader="dot" w:pos="5100"/>
          <w:tab w:val="right" w:leader="dot" w:pos="8505"/>
        </w:tabs>
        <w:rPr>
          <w:rFonts w:eastAsia="MS Mincho"/>
          <w:lang w:eastAsia="ja-JP"/>
        </w:rPr>
      </w:pPr>
      <w:r w:rsidRPr="00284875">
        <w:rPr>
          <w:rFonts w:eastAsia="Calibri"/>
        </w:rPr>
        <w:t>2.2</w:t>
      </w:r>
      <w:r w:rsidRPr="00284875">
        <w:rPr>
          <w:rFonts w:eastAsia="Calibri"/>
        </w:rPr>
        <w:tab/>
      </w:r>
      <w:r w:rsidRPr="00A51D01">
        <w:t>Given name(s):</w:t>
      </w:r>
      <w:r>
        <w:rPr>
          <w:rFonts w:eastAsia="MS Mincho"/>
          <w:lang w:eastAsia="ja-JP"/>
        </w:rPr>
        <w:tab/>
      </w:r>
    </w:p>
    <w:p w:rsidR="001A1923" w:rsidRPr="00284875" w:rsidRDefault="001A1923" w:rsidP="001A1923">
      <w:pPr>
        <w:pStyle w:val="SingleTxtG"/>
        <w:tabs>
          <w:tab w:val="left" w:pos="1701"/>
          <w:tab w:val="left" w:pos="2268"/>
          <w:tab w:val="right" w:leader="dot" w:pos="5100"/>
          <w:tab w:val="right" w:leader="dot" w:pos="8505"/>
        </w:tabs>
        <w:rPr>
          <w:rFonts w:eastAsia="Calibri"/>
        </w:rPr>
      </w:pPr>
      <w:r w:rsidRPr="00284875">
        <w:rPr>
          <w:rFonts w:eastAsia="Calibri"/>
        </w:rPr>
        <w:t>2.3</w:t>
      </w:r>
      <w:r w:rsidRPr="00284875">
        <w:rPr>
          <w:rFonts w:eastAsia="Calibri"/>
        </w:rPr>
        <w:tab/>
      </w:r>
      <w:r w:rsidRPr="00A51D01">
        <w:t>Contact information:</w:t>
      </w:r>
      <w:r>
        <w:rPr>
          <w:rFonts w:eastAsia="MS Mincho"/>
          <w:lang w:eastAsia="ja-JP"/>
        </w:rPr>
        <w:tab/>
      </w:r>
    </w:p>
    <w:p w:rsidR="001A1923" w:rsidRPr="00284875" w:rsidRDefault="001A1923" w:rsidP="001A1923">
      <w:pPr>
        <w:pStyle w:val="Bullet1G"/>
        <w:tabs>
          <w:tab w:val="left" w:pos="1701"/>
          <w:tab w:val="left" w:pos="2268"/>
          <w:tab w:val="right" w:leader="dot" w:pos="5100"/>
          <w:tab w:val="right" w:leader="dot" w:pos="8505"/>
        </w:tabs>
        <w:suppressAutoHyphens w:val="0"/>
        <w:rPr>
          <w:rFonts w:eastAsia="Calibri"/>
        </w:rPr>
      </w:pPr>
      <w:r w:rsidRPr="00A51D01">
        <w:t>Address:</w:t>
      </w:r>
      <w:r>
        <w:rPr>
          <w:rFonts w:eastAsia="Calibri"/>
        </w:rPr>
        <w:tab/>
      </w:r>
    </w:p>
    <w:p w:rsidR="001A1923" w:rsidRPr="00284875" w:rsidRDefault="001A1923" w:rsidP="001A1923">
      <w:pPr>
        <w:pStyle w:val="Bullet1G"/>
        <w:tabs>
          <w:tab w:val="left" w:pos="1701"/>
          <w:tab w:val="left" w:pos="2268"/>
          <w:tab w:val="right" w:leader="dot" w:pos="5100"/>
          <w:tab w:val="right" w:leader="dot" w:pos="8505"/>
        </w:tabs>
        <w:suppressAutoHyphens w:val="0"/>
        <w:rPr>
          <w:rFonts w:eastAsia="Calibri"/>
        </w:rPr>
      </w:pPr>
      <w:r w:rsidRPr="00A51D01">
        <w:t>Telephone:</w:t>
      </w:r>
      <w:r>
        <w:rPr>
          <w:rFonts w:eastAsia="Calibri"/>
        </w:rPr>
        <w:tab/>
      </w:r>
    </w:p>
    <w:p w:rsidR="001A1923" w:rsidRPr="00284875" w:rsidRDefault="001A1923" w:rsidP="001A1923">
      <w:pPr>
        <w:pStyle w:val="Bullet1G"/>
        <w:tabs>
          <w:tab w:val="left" w:pos="1701"/>
          <w:tab w:val="left" w:pos="2268"/>
          <w:tab w:val="right" w:leader="dot" w:pos="5100"/>
          <w:tab w:val="right" w:leader="dot" w:pos="8505"/>
        </w:tabs>
        <w:suppressAutoHyphens w:val="0"/>
        <w:rPr>
          <w:rFonts w:eastAsia="Calibri"/>
        </w:rPr>
      </w:pPr>
      <w:r w:rsidRPr="00A51D01">
        <w:t>E-mail:</w:t>
      </w:r>
      <w:r>
        <w:rPr>
          <w:rFonts w:eastAsia="Calibri"/>
        </w:rPr>
        <w:tab/>
      </w:r>
    </w:p>
    <w:p w:rsidR="00A51D01" w:rsidRPr="00A51D01" w:rsidRDefault="00A51D01" w:rsidP="00A51D01">
      <w:pPr>
        <w:pStyle w:val="SingleTxtG"/>
      </w:pPr>
      <w:r w:rsidRPr="00A51D01">
        <w:t>2.4</w:t>
      </w:r>
      <w:r w:rsidRPr="00A51D01">
        <w:tab/>
        <w:t>Do you agree to your identity being disclosed in the Committee</w:t>
      </w:r>
      <w:r w:rsidR="00B46B18">
        <w:t>’</w:t>
      </w:r>
      <w:r w:rsidRPr="00A51D01">
        <w:t>s final decision regarding the communication submitted in this case?</w:t>
      </w:r>
    </w:p>
    <w:p w:rsidR="00A51D01" w:rsidRPr="00A51D01" w:rsidRDefault="00A51D01" w:rsidP="00A51D01">
      <w:pPr>
        <w:pStyle w:val="SingleTxtG"/>
      </w:pPr>
      <w:r w:rsidRPr="00A51D01">
        <w:tab/>
        <w:t xml:space="preserve">Yes </w:t>
      </w:r>
      <w:r w:rsidR="00356F7A">
        <w:rPr>
          <w:rFonts w:eastAsia="Calibri"/>
        </w:rPr>
        <w:sym w:font="Webdings" w:char="F063"/>
      </w:r>
      <w:r w:rsidR="00356F7A">
        <w:t xml:space="preserve"> </w:t>
      </w:r>
      <w:r w:rsidRPr="00A51D01">
        <w:tab/>
        <w:t xml:space="preserve">No </w:t>
      </w:r>
      <w:r w:rsidR="00356F7A">
        <w:rPr>
          <w:rFonts w:eastAsia="Calibri"/>
        </w:rPr>
        <w:sym w:font="Webdings" w:char="F063"/>
      </w:r>
    </w:p>
    <w:p w:rsidR="00A51D01" w:rsidRPr="00A51D01" w:rsidRDefault="00A51D01" w:rsidP="001A1923">
      <w:pPr>
        <w:pStyle w:val="SingleTxtG"/>
        <w:tabs>
          <w:tab w:val="left" w:pos="1701"/>
          <w:tab w:val="left" w:pos="2268"/>
          <w:tab w:val="left" w:leader="dot" w:pos="8505"/>
        </w:tabs>
      </w:pPr>
      <w:r w:rsidRPr="00A51D01">
        <w:t>2.5</w:t>
      </w:r>
      <w:r w:rsidRPr="00A51D01">
        <w:tab/>
        <w:t>If this communication is being submitted with the written consent of the victim(s) or any person who has a legitimate interest in submitting this communication, please provide documentation attesting thereto:</w:t>
      </w:r>
      <w:r w:rsidR="001A1923">
        <w:tab/>
      </w:r>
    </w:p>
    <w:p w:rsidR="00A51D01" w:rsidRDefault="00A51D01" w:rsidP="00A07A59">
      <w:pPr>
        <w:pStyle w:val="SingleTxtG"/>
        <w:tabs>
          <w:tab w:val="left" w:pos="1701"/>
          <w:tab w:val="left" w:pos="2268"/>
          <w:tab w:val="left" w:leader="dot" w:pos="8505"/>
        </w:tabs>
        <w:spacing w:after="0"/>
      </w:pPr>
      <w:r w:rsidRPr="00A51D01">
        <w:t>2.6</w:t>
      </w:r>
      <w:r w:rsidRPr="00A51D01">
        <w:tab/>
        <w:t xml:space="preserve">If the communication is being submitted without the </w:t>
      </w:r>
      <w:r w:rsidR="001A1923">
        <w:t>consent</w:t>
      </w:r>
      <w:r w:rsidRPr="00A51D01">
        <w:t xml:space="preserve"> of the victim(s), please explain why you believe that this communication can be submitted on behalf of that person or persons and why you have a legitimate interest in submitting such a request, providing the reasons why the persons concerned are not able to give their consent. Please also describe your relationship with the victim(s):</w:t>
      </w:r>
      <w:r w:rsidR="001A1923">
        <w:tab/>
      </w:r>
    </w:p>
    <w:p w:rsidR="00A07A59" w:rsidRDefault="00A07A59" w:rsidP="00A07A59">
      <w:pPr>
        <w:pStyle w:val="SingleTxtG"/>
        <w:tabs>
          <w:tab w:val="right" w:leader="dot" w:pos="8505"/>
        </w:tabs>
        <w:spacing w:after="0"/>
        <w:rPr>
          <w:rFonts w:eastAsia="Calibri"/>
        </w:rPr>
      </w:pPr>
      <w:r>
        <w:rPr>
          <w:rFonts w:eastAsia="Calibri"/>
        </w:rPr>
        <w:tab/>
      </w:r>
    </w:p>
    <w:p w:rsidR="00A07A59" w:rsidRDefault="00A07A59" w:rsidP="00A07A59">
      <w:pPr>
        <w:pStyle w:val="SingleTxtG"/>
        <w:tabs>
          <w:tab w:val="right" w:leader="dot" w:pos="8505"/>
        </w:tabs>
        <w:spacing w:after="0"/>
        <w:rPr>
          <w:rFonts w:eastAsia="Calibri"/>
        </w:rPr>
      </w:pPr>
      <w:r>
        <w:rPr>
          <w:rFonts w:eastAsia="Calibri"/>
        </w:rPr>
        <w:tab/>
      </w:r>
    </w:p>
    <w:p w:rsidR="00A07A59" w:rsidRDefault="00A07A59" w:rsidP="00A07A59">
      <w:pPr>
        <w:pStyle w:val="SingleTxtG"/>
        <w:tabs>
          <w:tab w:val="right" w:leader="dot" w:pos="8505"/>
        </w:tabs>
        <w:rPr>
          <w:rFonts w:eastAsia="Calibri"/>
        </w:rPr>
      </w:pPr>
      <w:r>
        <w:rPr>
          <w:rFonts w:eastAsia="Calibri"/>
        </w:rPr>
        <w:tab/>
      </w:r>
    </w:p>
    <w:p w:rsidR="00A51D01" w:rsidRPr="00A51D01" w:rsidRDefault="00A07A59" w:rsidP="00A07A59">
      <w:pPr>
        <w:pStyle w:val="H23G"/>
      </w:pPr>
      <w:r>
        <w:br w:type="page"/>
      </w:r>
      <w:r w:rsidR="001A1923">
        <w:lastRenderedPageBreak/>
        <w:tab/>
      </w:r>
      <w:r w:rsidR="00A51D01" w:rsidRPr="00A51D01">
        <w:t>3.</w:t>
      </w:r>
      <w:r w:rsidR="00A51D01" w:rsidRPr="00A51D01">
        <w:tab/>
        <w:t>Presumed victim(s)</w:t>
      </w:r>
    </w:p>
    <w:p w:rsidR="00A51D01" w:rsidRPr="00525DF1" w:rsidRDefault="00A51D01" w:rsidP="00A51D01">
      <w:pPr>
        <w:pStyle w:val="SingleTxtG"/>
        <w:rPr>
          <w:b/>
        </w:rPr>
      </w:pPr>
      <w:r w:rsidRPr="00525DF1">
        <w:rPr>
          <w:b/>
        </w:rPr>
        <w:t>The following information should be provided, to the extent possible, for each of the presumed victims for which the communication is being submitted</w:t>
      </w:r>
    </w:p>
    <w:p w:rsidR="00A51D01" w:rsidRPr="00A51D01" w:rsidRDefault="00A51D01" w:rsidP="00525DF1">
      <w:pPr>
        <w:pStyle w:val="SingleTxtG"/>
        <w:tabs>
          <w:tab w:val="left" w:pos="1701"/>
          <w:tab w:val="left" w:pos="2268"/>
          <w:tab w:val="left" w:leader="dot" w:pos="8505"/>
        </w:tabs>
      </w:pPr>
      <w:r w:rsidRPr="00A51D01">
        <w:t>3.1</w:t>
      </w:r>
      <w:r w:rsidRPr="00A51D01">
        <w:tab/>
        <w:t>Surname:</w:t>
      </w:r>
      <w:r w:rsidR="00525DF1">
        <w:tab/>
      </w:r>
    </w:p>
    <w:p w:rsidR="00A51D01" w:rsidRPr="00A51D01" w:rsidRDefault="00525DF1" w:rsidP="00525DF1">
      <w:pPr>
        <w:pStyle w:val="SingleTxtG"/>
        <w:tabs>
          <w:tab w:val="left" w:pos="1701"/>
          <w:tab w:val="left" w:pos="2268"/>
          <w:tab w:val="left" w:leader="dot" w:pos="8505"/>
        </w:tabs>
      </w:pPr>
      <w:r>
        <w:t>3.2</w:t>
      </w:r>
      <w:r>
        <w:tab/>
        <w:t>Given name(s):</w:t>
      </w:r>
      <w:r>
        <w:tab/>
      </w:r>
    </w:p>
    <w:p w:rsidR="00356F7A" w:rsidRPr="00284875" w:rsidRDefault="00A51D01" w:rsidP="00356F7A">
      <w:pPr>
        <w:pStyle w:val="SingleTxtG"/>
        <w:tabs>
          <w:tab w:val="left" w:pos="1701"/>
          <w:tab w:val="left" w:leader="dot" w:pos="8505"/>
        </w:tabs>
        <w:rPr>
          <w:rFonts w:eastAsia="Calibri"/>
        </w:rPr>
      </w:pPr>
      <w:r w:rsidRPr="00A51D01">
        <w:t>3.3</w:t>
      </w:r>
      <w:r w:rsidRPr="00A51D01">
        <w:tab/>
      </w:r>
      <w:r w:rsidR="00356F7A" w:rsidRPr="00A51D01">
        <w:t>Pseudonyms, if any (aliases, nicknames or other names by which the person is known):</w:t>
      </w:r>
      <w:r w:rsidR="00356F7A">
        <w:rPr>
          <w:rFonts w:eastAsia="Calibri"/>
        </w:rPr>
        <w:tab/>
      </w:r>
    </w:p>
    <w:p w:rsidR="00A51D01" w:rsidRPr="00A51D01" w:rsidRDefault="00A51D01" w:rsidP="00525DF1">
      <w:pPr>
        <w:pStyle w:val="SingleTxtG"/>
        <w:tabs>
          <w:tab w:val="left" w:pos="1701"/>
          <w:tab w:val="left" w:pos="2268"/>
          <w:tab w:val="left" w:leader="dot" w:pos="8505"/>
        </w:tabs>
      </w:pPr>
      <w:r w:rsidRPr="00A51D01">
        <w:t>3.4</w:t>
      </w:r>
      <w:r w:rsidRPr="00A51D01">
        <w:tab/>
        <w:t>Nationality:</w:t>
      </w:r>
      <w:r w:rsidR="00356F7A" w:rsidRPr="00356F7A">
        <w:rPr>
          <w:rFonts w:eastAsia="Calibri"/>
        </w:rPr>
        <w:t xml:space="preserve"> </w:t>
      </w:r>
      <w:r w:rsidR="00356F7A">
        <w:rPr>
          <w:rFonts w:eastAsia="Calibri"/>
        </w:rPr>
        <w:tab/>
      </w:r>
    </w:p>
    <w:p w:rsidR="00A51D01" w:rsidRPr="00A51D01" w:rsidRDefault="00A51D01" w:rsidP="00356F7A">
      <w:pPr>
        <w:pStyle w:val="SingleTxtG"/>
        <w:tabs>
          <w:tab w:val="left" w:pos="1701"/>
          <w:tab w:val="left" w:pos="2268"/>
          <w:tab w:val="left" w:pos="3703"/>
          <w:tab w:val="left" w:pos="4502"/>
          <w:tab w:val="left" w:leader="dot" w:pos="8505"/>
        </w:tabs>
      </w:pPr>
      <w:r w:rsidRPr="00A51D01">
        <w:t>3.5</w:t>
      </w:r>
      <w:r w:rsidRPr="00A51D01">
        <w:tab/>
        <w:t xml:space="preserve">Sex/Gender: M </w:t>
      </w:r>
      <w:r w:rsidR="00356F7A">
        <w:rPr>
          <w:rFonts w:eastAsia="Calibri"/>
        </w:rPr>
        <w:sym w:font="Webdings" w:char="F063"/>
      </w:r>
      <w:r w:rsidR="00356F7A">
        <w:t xml:space="preserve"> </w:t>
      </w:r>
      <w:r w:rsidR="00356F7A">
        <w:tab/>
        <w:t xml:space="preserve">F </w:t>
      </w:r>
      <w:r w:rsidR="00356F7A">
        <w:rPr>
          <w:rFonts w:eastAsia="Calibri"/>
        </w:rPr>
        <w:sym w:font="Webdings" w:char="F063"/>
      </w:r>
      <w:r w:rsidR="00356F7A">
        <w:tab/>
      </w:r>
      <w:r w:rsidRPr="00A51D01">
        <w:t>Other:</w:t>
      </w:r>
      <w:r w:rsidR="00356F7A">
        <w:tab/>
      </w:r>
    </w:p>
    <w:p w:rsidR="00356F7A" w:rsidRPr="00EA0C00" w:rsidRDefault="00356F7A" w:rsidP="00356F7A">
      <w:pPr>
        <w:pStyle w:val="SingleTxtG"/>
        <w:tabs>
          <w:tab w:val="left" w:pos="1701"/>
          <w:tab w:val="left" w:pos="2268"/>
          <w:tab w:val="right" w:leader="dot" w:pos="5100"/>
          <w:tab w:val="right" w:leader="dot" w:pos="8505"/>
        </w:tabs>
        <w:rPr>
          <w:rFonts w:eastAsia="Calibri"/>
        </w:rPr>
      </w:pPr>
      <w:r>
        <w:rPr>
          <w:rFonts w:eastAsia="Calibri"/>
        </w:rPr>
        <w:t>3.6</w:t>
      </w:r>
      <w:r w:rsidRPr="00EA0C00">
        <w:rPr>
          <w:rFonts w:eastAsia="Calibri"/>
        </w:rPr>
        <w:tab/>
      </w:r>
      <w:r w:rsidRPr="00A51D01">
        <w:t>Date of birth:</w:t>
      </w:r>
      <w:r>
        <w:rPr>
          <w:rFonts w:eastAsia="Calibri"/>
        </w:rPr>
        <w:tab/>
      </w:r>
    </w:p>
    <w:p w:rsidR="00A51D01" w:rsidRPr="00A51D01" w:rsidRDefault="00A51D01" w:rsidP="00A51D01">
      <w:pPr>
        <w:pStyle w:val="SingleTxtG"/>
      </w:pPr>
      <w:r w:rsidRPr="00A51D01">
        <w:t>3.7</w:t>
      </w:r>
      <w:r w:rsidRPr="00A51D01">
        <w:tab/>
        <w:t>Was the person below 18 years of age at the time of the events to which this communication refers?</w:t>
      </w:r>
    </w:p>
    <w:p w:rsidR="00A51D01" w:rsidRPr="00A51D01" w:rsidRDefault="00356F7A" w:rsidP="00A51D01">
      <w:pPr>
        <w:pStyle w:val="SingleTxtG"/>
      </w:pPr>
      <w:r>
        <w:tab/>
      </w:r>
      <w:r w:rsidR="00A51D01" w:rsidRPr="00A51D01">
        <w:t xml:space="preserve">Yes </w:t>
      </w:r>
      <w:r>
        <w:rPr>
          <w:rFonts w:eastAsia="Calibri"/>
        </w:rPr>
        <w:sym w:font="Webdings" w:char="F063"/>
      </w:r>
      <w:r w:rsidR="00A51D01" w:rsidRPr="00A51D01">
        <w:t xml:space="preserve"> </w:t>
      </w:r>
      <w:r w:rsidR="00A51D01" w:rsidRPr="00A51D01">
        <w:tab/>
        <w:t xml:space="preserve">No </w:t>
      </w:r>
      <w:r>
        <w:rPr>
          <w:rFonts w:eastAsia="Calibri"/>
        </w:rPr>
        <w:sym w:font="Webdings" w:char="F063"/>
      </w:r>
    </w:p>
    <w:p w:rsidR="00A51D01" w:rsidRPr="00A51D01" w:rsidRDefault="00A51D01" w:rsidP="00356F7A">
      <w:pPr>
        <w:pStyle w:val="SingleTxtG"/>
        <w:tabs>
          <w:tab w:val="left" w:pos="1701"/>
          <w:tab w:val="left" w:pos="2268"/>
          <w:tab w:val="left" w:leader="dot" w:pos="8505"/>
        </w:tabs>
      </w:pPr>
      <w:r w:rsidRPr="00A51D01">
        <w:t>3.8</w:t>
      </w:r>
      <w:r w:rsidRPr="00A51D01">
        <w:tab/>
        <w:t>Country and place of birth:</w:t>
      </w:r>
      <w:r w:rsidR="00356F7A">
        <w:tab/>
      </w:r>
    </w:p>
    <w:p w:rsidR="00A51D01" w:rsidRPr="00A51D01" w:rsidRDefault="00A51D01" w:rsidP="00356F7A">
      <w:pPr>
        <w:pStyle w:val="SingleTxtG"/>
        <w:tabs>
          <w:tab w:val="left" w:pos="1701"/>
          <w:tab w:val="left" w:pos="2268"/>
          <w:tab w:val="left" w:leader="dot" w:pos="8505"/>
        </w:tabs>
      </w:pPr>
      <w:r w:rsidRPr="00A51D01">
        <w:t>3.9</w:t>
      </w:r>
      <w:r w:rsidRPr="00A51D01">
        <w:tab/>
        <w:t>Parents</w:t>
      </w:r>
      <w:r w:rsidR="00B46B18">
        <w:t>’</w:t>
      </w:r>
      <w:r w:rsidRPr="00A51D01">
        <w:t xml:space="preserve"> names (optional):</w:t>
      </w:r>
      <w:r w:rsidR="00356F7A">
        <w:tab/>
      </w:r>
    </w:p>
    <w:p w:rsidR="00A51D01" w:rsidRPr="00A51D01" w:rsidRDefault="00A51D01" w:rsidP="00356F7A">
      <w:pPr>
        <w:pStyle w:val="SingleTxtG"/>
        <w:tabs>
          <w:tab w:val="left" w:pos="1701"/>
          <w:tab w:val="left" w:pos="2268"/>
          <w:tab w:val="left" w:leader="dot" w:pos="8505"/>
        </w:tabs>
      </w:pPr>
      <w:r w:rsidRPr="00A51D01">
        <w:t>3.10</w:t>
      </w:r>
      <w:r w:rsidRPr="00A51D01">
        <w:tab/>
        <w:t>Contact information:</w:t>
      </w:r>
    </w:p>
    <w:p w:rsidR="00A51D01" w:rsidRPr="00A51D01" w:rsidRDefault="00356F7A" w:rsidP="00356F7A">
      <w:pPr>
        <w:pStyle w:val="Bullet1G"/>
        <w:tabs>
          <w:tab w:val="left" w:pos="2268"/>
          <w:tab w:val="left" w:leader="dot" w:pos="5097"/>
        </w:tabs>
      </w:pPr>
      <w:r>
        <w:t>Usual address:</w:t>
      </w:r>
      <w:r>
        <w:tab/>
      </w:r>
    </w:p>
    <w:p w:rsidR="00A51D01" w:rsidRPr="00A51D01" w:rsidRDefault="00A51D01" w:rsidP="00356F7A">
      <w:pPr>
        <w:pStyle w:val="Bullet1G"/>
        <w:tabs>
          <w:tab w:val="left" w:pos="2268"/>
          <w:tab w:val="left" w:leader="dot" w:pos="5097"/>
        </w:tabs>
      </w:pPr>
      <w:r w:rsidRPr="00A51D01">
        <w:t>Telephone:</w:t>
      </w:r>
      <w:r w:rsidR="00356F7A">
        <w:tab/>
      </w:r>
    </w:p>
    <w:p w:rsidR="00A51D01" w:rsidRPr="00A51D01" w:rsidRDefault="00A51D01" w:rsidP="00356F7A">
      <w:pPr>
        <w:pStyle w:val="Bullet1G"/>
        <w:tabs>
          <w:tab w:val="left" w:pos="2268"/>
          <w:tab w:val="left" w:leader="dot" w:pos="5097"/>
        </w:tabs>
      </w:pPr>
      <w:r w:rsidRPr="00A51D01">
        <w:t>E-mail:</w:t>
      </w:r>
      <w:r w:rsidR="00356F7A">
        <w:tab/>
      </w:r>
    </w:p>
    <w:p w:rsidR="00356F7A" w:rsidRPr="001D5A0B" w:rsidRDefault="00356F7A" w:rsidP="00356F7A">
      <w:pPr>
        <w:pStyle w:val="SingleTxtG"/>
        <w:tabs>
          <w:tab w:val="left" w:pos="1701"/>
          <w:tab w:val="right" w:leader="dot" w:pos="8505"/>
        </w:tabs>
        <w:rPr>
          <w:rFonts w:eastAsia="MS Mincho"/>
          <w:lang w:eastAsia="ja-JP"/>
        </w:rPr>
      </w:pPr>
      <w:r>
        <w:rPr>
          <w:rFonts w:eastAsia="MS Mincho"/>
          <w:lang w:eastAsia="ja-JP"/>
        </w:rPr>
        <w:t>3.11</w:t>
      </w:r>
      <w:r w:rsidRPr="001D5A0B">
        <w:rPr>
          <w:rFonts w:eastAsia="MS Mincho"/>
          <w:lang w:eastAsia="ja-JP"/>
        </w:rPr>
        <w:tab/>
      </w:r>
      <w:r w:rsidRPr="00A51D01">
        <w:t>Number of identity document (passport, national identity document, voter</w:t>
      </w:r>
      <w:r w:rsidR="00B46B18">
        <w:t>’</w:t>
      </w:r>
      <w:r w:rsidRPr="00A51D01">
        <w:t>s card or other)</w:t>
      </w:r>
      <w:r w:rsidRPr="001D5A0B">
        <w:rPr>
          <w:rFonts w:eastAsia="Calibri"/>
        </w:rPr>
        <w:t>:</w:t>
      </w:r>
      <w:r w:rsidRPr="001D5A0B">
        <w:rPr>
          <w:rFonts w:eastAsia="Calibri"/>
        </w:rPr>
        <w:tab/>
      </w:r>
      <w:r>
        <w:rPr>
          <w:rFonts w:eastAsia="Calibri"/>
        </w:rPr>
        <w:tab/>
      </w:r>
      <w:r>
        <w:rPr>
          <w:rFonts w:eastAsia="Calibri"/>
        </w:rPr>
        <w:tab/>
      </w:r>
    </w:p>
    <w:p w:rsidR="00A51D01" w:rsidRPr="00A51D01" w:rsidRDefault="008A4F77" w:rsidP="008A4F77">
      <w:pPr>
        <w:pStyle w:val="SingleTxtG"/>
        <w:tabs>
          <w:tab w:val="left" w:pos="1701"/>
          <w:tab w:val="right" w:leader="dot" w:pos="8505"/>
        </w:tabs>
      </w:pPr>
      <w:r>
        <w:t>3.12</w:t>
      </w:r>
      <w:r>
        <w:tab/>
        <w:t>Marital status:</w:t>
      </w:r>
    </w:p>
    <w:p w:rsidR="00A51D01" w:rsidRPr="00A51D01" w:rsidRDefault="00356F7A" w:rsidP="00356F7A">
      <w:pPr>
        <w:pStyle w:val="SingleTxtG"/>
        <w:jc w:val="left"/>
      </w:pPr>
      <w:r>
        <w:tab/>
      </w:r>
      <w:r w:rsidR="00A51D01" w:rsidRPr="00A51D01">
        <w:t xml:space="preserve">Single: </w:t>
      </w:r>
      <w:r>
        <w:rPr>
          <w:rFonts w:eastAsia="Calibri"/>
        </w:rPr>
        <w:sym w:font="Webdings" w:char="F063"/>
      </w:r>
      <w:r w:rsidR="00B764C0">
        <w:tab/>
      </w:r>
      <w:r w:rsidR="00A51D01" w:rsidRPr="00A51D01">
        <w:t xml:space="preserve">Married: </w:t>
      </w:r>
      <w:r>
        <w:rPr>
          <w:rFonts w:eastAsia="Calibri"/>
        </w:rPr>
        <w:sym w:font="Webdings" w:char="F063"/>
      </w:r>
      <w:r w:rsidR="00B764C0">
        <w:tab/>
      </w:r>
      <w:r w:rsidR="00A51D01" w:rsidRPr="00A51D01">
        <w:t xml:space="preserve">Consensual union: </w:t>
      </w:r>
      <w:r w:rsidR="00B764C0">
        <w:rPr>
          <w:rFonts w:eastAsia="Calibri"/>
        </w:rPr>
        <w:sym w:font="Webdings" w:char="F063"/>
      </w:r>
      <w:r w:rsidR="00B764C0">
        <w:br/>
      </w:r>
      <w:r w:rsidR="00B764C0">
        <w:tab/>
      </w:r>
      <w:r w:rsidR="00A51D01" w:rsidRPr="00A51D01">
        <w:t xml:space="preserve">Separated/divorced: </w:t>
      </w:r>
      <w:r>
        <w:rPr>
          <w:rFonts w:eastAsia="Calibri"/>
        </w:rPr>
        <w:sym w:font="Webdings" w:char="F063"/>
      </w:r>
      <w:r w:rsidR="00A51D01" w:rsidRPr="00A51D01">
        <w:tab/>
        <w:t xml:space="preserve">Widow/widower: </w:t>
      </w:r>
      <w:r>
        <w:rPr>
          <w:rFonts w:eastAsia="Calibri"/>
        </w:rPr>
        <w:sym w:font="Webdings" w:char="F063"/>
      </w:r>
    </w:p>
    <w:p w:rsidR="00A51D01" w:rsidRPr="00A51D01" w:rsidRDefault="00A51D01" w:rsidP="008A4F77">
      <w:pPr>
        <w:pStyle w:val="SingleTxtG"/>
        <w:tabs>
          <w:tab w:val="left" w:pos="1701"/>
          <w:tab w:val="left" w:pos="2268"/>
          <w:tab w:val="left" w:leader="dot" w:pos="8505"/>
        </w:tabs>
      </w:pPr>
      <w:r w:rsidRPr="00A51D01">
        <w:t>3.13</w:t>
      </w:r>
      <w:r w:rsidRPr="00A51D01">
        <w:tab/>
        <w:t>Name of spouse/partner (optional):</w:t>
      </w:r>
      <w:r w:rsidR="008A4F77">
        <w:tab/>
      </w:r>
    </w:p>
    <w:p w:rsidR="00A51D01" w:rsidRPr="00A51D01" w:rsidRDefault="00A51D01" w:rsidP="00A51D01">
      <w:pPr>
        <w:pStyle w:val="SingleTxtG"/>
      </w:pPr>
      <w:r w:rsidRPr="00A51D01">
        <w:t>3.14</w:t>
      </w:r>
      <w:r w:rsidRPr="00A51D01">
        <w:tab/>
        <w:t>Does the person have children?</w:t>
      </w:r>
      <w:r w:rsidRPr="00A51D01">
        <w:tab/>
        <w:t xml:space="preserve">Yes </w:t>
      </w:r>
      <w:r w:rsidR="008A4F77">
        <w:rPr>
          <w:rFonts w:eastAsia="Calibri"/>
        </w:rPr>
        <w:sym w:font="Webdings" w:char="F063"/>
      </w:r>
      <w:r w:rsidRPr="00A51D01">
        <w:t xml:space="preserve"> </w:t>
      </w:r>
      <w:r w:rsidRPr="00A51D01">
        <w:tab/>
        <w:t xml:space="preserve">No </w:t>
      </w:r>
      <w:r w:rsidR="008A4F77">
        <w:rPr>
          <w:rFonts w:eastAsia="Calibri"/>
        </w:rPr>
        <w:sym w:font="Webdings" w:char="F063"/>
      </w:r>
    </w:p>
    <w:p w:rsidR="00A51D01" w:rsidRPr="00A51D01" w:rsidRDefault="008A4F77" w:rsidP="008A4F77">
      <w:pPr>
        <w:pStyle w:val="SingleTxtG"/>
        <w:tabs>
          <w:tab w:val="left" w:pos="1701"/>
          <w:tab w:val="left" w:leader="dot" w:pos="5097"/>
          <w:tab w:val="left" w:leader="dot" w:pos="8505"/>
        </w:tabs>
      </w:pPr>
      <w:r>
        <w:tab/>
      </w:r>
      <w:r w:rsidR="00A51D01" w:rsidRPr="00A51D01">
        <w:t>If so, how many?</w:t>
      </w:r>
      <w:r>
        <w:tab/>
      </w:r>
    </w:p>
    <w:p w:rsidR="00A51D01" w:rsidRPr="00A51D01" w:rsidRDefault="008A4F77" w:rsidP="008A4F77">
      <w:pPr>
        <w:pStyle w:val="SingleTxtG"/>
        <w:tabs>
          <w:tab w:val="left" w:pos="1701"/>
          <w:tab w:val="left" w:leader="dot" w:pos="5097"/>
          <w:tab w:val="left" w:leader="dot" w:pos="8505"/>
        </w:tabs>
      </w:pPr>
      <w:r>
        <w:tab/>
      </w:r>
      <w:r w:rsidR="00A51D01" w:rsidRPr="00A51D01">
        <w:t>Age of children:</w:t>
      </w:r>
      <w:r>
        <w:tab/>
      </w:r>
    </w:p>
    <w:p w:rsidR="00A51D01" w:rsidRPr="00A51D01" w:rsidRDefault="00A51D01" w:rsidP="00A51D01">
      <w:pPr>
        <w:pStyle w:val="SingleTxtG"/>
      </w:pPr>
      <w:r w:rsidRPr="00A51D01">
        <w:t>3.15</w:t>
      </w:r>
      <w:r w:rsidRPr="00A51D01">
        <w:tab/>
        <w:t>In cases of disappearance: Was the victim pregnant when she disappeared?</w:t>
      </w:r>
    </w:p>
    <w:p w:rsidR="00A51D01" w:rsidRPr="00A51D01" w:rsidRDefault="008A4F77" w:rsidP="00A51D01">
      <w:pPr>
        <w:pStyle w:val="SingleTxtG"/>
      </w:pPr>
      <w:r>
        <w:tab/>
      </w:r>
      <w:r w:rsidR="00A51D01" w:rsidRPr="00A51D01">
        <w:t xml:space="preserve">Yes </w:t>
      </w:r>
      <w:r>
        <w:rPr>
          <w:rFonts w:eastAsia="Calibri"/>
        </w:rPr>
        <w:sym w:font="Webdings" w:char="F063"/>
      </w:r>
      <w:r w:rsidR="00A51D01" w:rsidRPr="00A51D01">
        <w:t xml:space="preserve"> </w:t>
      </w:r>
      <w:r w:rsidR="00A51D01" w:rsidRPr="00A51D01">
        <w:tab/>
        <w:t xml:space="preserve">No </w:t>
      </w:r>
      <w:r>
        <w:rPr>
          <w:rFonts w:eastAsia="Calibri"/>
        </w:rPr>
        <w:sym w:font="Webdings" w:char="F063"/>
      </w:r>
    </w:p>
    <w:p w:rsidR="00A51D01" w:rsidRPr="00A51D01" w:rsidRDefault="00A51D01" w:rsidP="008A4F77">
      <w:pPr>
        <w:pStyle w:val="SingleTxtG"/>
        <w:tabs>
          <w:tab w:val="left" w:pos="1701"/>
          <w:tab w:val="left" w:pos="2268"/>
          <w:tab w:val="left" w:leader="dot" w:pos="8505"/>
        </w:tabs>
      </w:pPr>
      <w:r w:rsidRPr="00A51D01">
        <w:tab/>
        <w:t>If so, specify the approximate stage of pregnancy in months at the time of the disappearance:</w:t>
      </w:r>
      <w:r w:rsidR="008A4F77">
        <w:tab/>
      </w:r>
    </w:p>
    <w:p w:rsidR="00A51D01" w:rsidRPr="00A51D01" w:rsidRDefault="00A51D01" w:rsidP="008A4F77">
      <w:pPr>
        <w:pStyle w:val="SingleTxtG"/>
        <w:tabs>
          <w:tab w:val="left" w:pos="1701"/>
          <w:tab w:val="left" w:leader="dot" w:pos="8505"/>
        </w:tabs>
      </w:pPr>
      <w:r w:rsidRPr="00A51D01">
        <w:t>3.16</w:t>
      </w:r>
      <w:r w:rsidRPr="00A51D01">
        <w:tab/>
        <w:t>Does the disappeared person belong to an indigenous or national minority group, a political party or movement, trade union, religious group, human rights group, NGO, the lesbian, gay, bisexual, transgender or intersex (LGBTI) community or to another group? (</w:t>
      </w:r>
      <w:r w:rsidR="008343E5">
        <w:t>o</w:t>
      </w:r>
      <w:r w:rsidRPr="00A51D01">
        <w:t>ptional)</w:t>
      </w:r>
      <w:r w:rsidR="008A4F77">
        <w:tab/>
      </w:r>
      <w:r w:rsidR="008A4F77">
        <w:tab/>
      </w:r>
    </w:p>
    <w:p w:rsidR="00A51D01" w:rsidRPr="00A51D01" w:rsidRDefault="00A51D01" w:rsidP="00A51D01">
      <w:pPr>
        <w:pStyle w:val="SingleTxtG"/>
      </w:pPr>
      <w:r w:rsidRPr="00A51D01">
        <w:t>3.17</w:t>
      </w:r>
      <w:r w:rsidRPr="00A51D01">
        <w:tab/>
        <w:t>Does the disappeared person have a disability? (Optional)</w:t>
      </w:r>
    </w:p>
    <w:p w:rsidR="00A51D01" w:rsidRPr="00A51D01" w:rsidRDefault="00A51D01" w:rsidP="008A4F77">
      <w:pPr>
        <w:pStyle w:val="SingleTxtG"/>
        <w:tabs>
          <w:tab w:val="left" w:pos="1701"/>
          <w:tab w:val="left" w:pos="2268"/>
          <w:tab w:val="left" w:pos="2800"/>
          <w:tab w:val="left" w:pos="3700"/>
          <w:tab w:val="left" w:leader="dot" w:pos="8505"/>
        </w:tabs>
      </w:pPr>
      <w:r w:rsidRPr="00A51D01">
        <w:tab/>
        <w:t xml:space="preserve">Yes </w:t>
      </w:r>
      <w:r w:rsidR="008A4F77">
        <w:rPr>
          <w:rFonts w:eastAsia="Calibri"/>
        </w:rPr>
        <w:sym w:font="Webdings" w:char="F063"/>
      </w:r>
      <w:r w:rsidRPr="00A51D01">
        <w:t xml:space="preserve"> </w:t>
      </w:r>
      <w:r w:rsidRPr="00A51D01">
        <w:tab/>
        <w:t xml:space="preserve">No </w:t>
      </w:r>
      <w:r w:rsidR="008A4F77">
        <w:rPr>
          <w:rFonts w:eastAsia="Calibri"/>
        </w:rPr>
        <w:sym w:font="Webdings" w:char="F063"/>
      </w:r>
      <w:r w:rsidR="00B46B18">
        <w:t xml:space="preserve"> </w:t>
      </w:r>
      <w:r w:rsidR="008A4F77">
        <w:tab/>
      </w:r>
      <w:r w:rsidRPr="00A51D01">
        <w:t>If so, what type of disability?</w:t>
      </w:r>
      <w:r w:rsidR="008A4F77">
        <w:tab/>
      </w:r>
    </w:p>
    <w:p w:rsidR="00A51D01" w:rsidRPr="00A51D01" w:rsidRDefault="00A51D01" w:rsidP="007A3708">
      <w:pPr>
        <w:pStyle w:val="SingleTxtG"/>
        <w:tabs>
          <w:tab w:val="left" w:pos="1701"/>
          <w:tab w:val="left" w:leader="dot" w:pos="8505"/>
        </w:tabs>
      </w:pPr>
      <w:r w:rsidRPr="00A51D01">
        <w:lastRenderedPageBreak/>
        <w:t>3.18</w:t>
      </w:r>
      <w:r w:rsidRPr="00A51D01">
        <w:tab/>
        <w:t>Profession:</w:t>
      </w:r>
      <w:r w:rsidR="007A3708">
        <w:tab/>
      </w:r>
    </w:p>
    <w:p w:rsidR="00A51D01" w:rsidRDefault="00A51D01" w:rsidP="007A3708">
      <w:pPr>
        <w:pStyle w:val="SingleTxtG"/>
        <w:tabs>
          <w:tab w:val="left" w:pos="1701"/>
          <w:tab w:val="left" w:leader="dot" w:pos="8505"/>
        </w:tabs>
      </w:pPr>
      <w:r w:rsidRPr="00A51D01">
        <w:t>3.19</w:t>
      </w:r>
      <w:r w:rsidRPr="00A51D01">
        <w:tab/>
        <w:t>Occupation or trade at the time of the events to which the communication refers:</w:t>
      </w:r>
      <w:r w:rsidR="007A3708">
        <w:t xml:space="preserve"> </w:t>
      </w:r>
      <w:r w:rsidR="007A3708">
        <w:tab/>
      </w:r>
    </w:p>
    <w:p w:rsidR="007A3708" w:rsidRPr="00A51D01" w:rsidRDefault="007A3708" w:rsidP="00561A3E">
      <w:pPr>
        <w:pStyle w:val="SingleTxtG"/>
        <w:tabs>
          <w:tab w:val="left" w:leader="dot" w:pos="8505"/>
        </w:tabs>
      </w:pPr>
      <w:r>
        <w:tab/>
      </w:r>
      <w:r>
        <w:tab/>
      </w:r>
    </w:p>
    <w:p w:rsidR="00A51D01" w:rsidRDefault="00A51D01" w:rsidP="007A3708">
      <w:pPr>
        <w:pStyle w:val="SingleTxtG"/>
        <w:tabs>
          <w:tab w:val="left" w:pos="1701"/>
          <w:tab w:val="left" w:leader="dot" w:pos="8505"/>
        </w:tabs>
      </w:pPr>
      <w:r w:rsidRPr="00A51D01">
        <w:t>3.20</w:t>
      </w:r>
      <w:r w:rsidRPr="00A51D01">
        <w:tab/>
        <w:t>Previous employment activities and other relevant activities (optional):</w:t>
      </w:r>
      <w:r w:rsidR="007A3708">
        <w:tab/>
      </w:r>
    </w:p>
    <w:p w:rsidR="003B40AB" w:rsidRPr="00A51D01" w:rsidRDefault="003B40AB" w:rsidP="00561A3E">
      <w:pPr>
        <w:pStyle w:val="SingleTxtG"/>
        <w:tabs>
          <w:tab w:val="left" w:leader="dot" w:pos="8505"/>
        </w:tabs>
      </w:pPr>
      <w:r>
        <w:tab/>
      </w:r>
      <w:r>
        <w:tab/>
      </w:r>
    </w:p>
    <w:p w:rsidR="00A51D01" w:rsidRPr="00A51D01" w:rsidRDefault="00A51D01" w:rsidP="00A51D01">
      <w:pPr>
        <w:pStyle w:val="SingleTxtG"/>
      </w:pPr>
      <w:r w:rsidRPr="00A51D01">
        <w:t>3.21</w:t>
      </w:r>
      <w:r w:rsidRPr="00A51D01">
        <w:tab/>
        <w:t>Do you object to having the victim</w:t>
      </w:r>
      <w:r w:rsidR="00B46B18">
        <w:t>’</w:t>
      </w:r>
      <w:r w:rsidRPr="00A51D01">
        <w:t>s identity disclosed in the Committee</w:t>
      </w:r>
      <w:r w:rsidR="00B46B18">
        <w:t>’</w:t>
      </w:r>
      <w:r w:rsidRPr="00A51D01">
        <w:t>s final decision regarding this communication?</w:t>
      </w:r>
    </w:p>
    <w:p w:rsidR="00A51D01" w:rsidRPr="00A51D01" w:rsidRDefault="003B40AB" w:rsidP="00A51D01">
      <w:pPr>
        <w:pStyle w:val="SingleTxtG"/>
      </w:pPr>
      <w:r>
        <w:tab/>
      </w:r>
      <w:r w:rsidR="00A51D01" w:rsidRPr="00A51D01">
        <w:t xml:space="preserve">Yes </w:t>
      </w:r>
      <w:r>
        <w:rPr>
          <w:rFonts w:eastAsia="Calibri"/>
        </w:rPr>
        <w:sym w:font="Webdings" w:char="F063"/>
      </w:r>
      <w:r w:rsidR="00A51D01" w:rsidRPr="00A51D01">
        <w:t xml:space="preserve"> </w:t>
      </w:r>
      <w:r w:rsidR="00A51D01" w:rsidRPr="00A51D01">
        <w:tab/>
        <w:t xml:space="preserve">No </w:t>
      </w:r>
      <w:r>
        <w:rPr>
          <w:rFonts w:eastAsia="Calibri"/>
        </w:rPr>
        <w:sym w:font="Webdings" w:char="F063"/>
      </w:r>
    </w:p>
    <w:p w:rsidR="00A51D01" w:rsidRPr="00A51D01" w:rsidRDefault="003B40AB" w:rsidP="003B40AB">
      <w:pPr>
        <w:pStyle w:val="H23G"/>
      </w:pPr>
      <w:r>
        <w:tab/>
      </w:r>
      <w:r w:rsidR="00A51D01" w:rsidRPr="00A51D01">
        <w:t>4.</w:t>
      </w:r>
      <w:r w:rsidR="00A51D01" w:rsidRPr="00A51D01">
        <w:tab/>
        <w:t xml:space="preserve">Description of the facts at the time of the disappearance </w:t>
      </w:r>
    </w:p>
    <w:p w:rsidR="00561A3E" w:rsidRDefault="00A51D01" w:rsidP="00561A3E">
      <w:pPr>
        <w:pStyle w:val="SingleTxtG"/>
        <w:tabs>
          <w:tab w:val="left" w:pos="1701"/>
          <w:tab w:val="left" w:leader="dot" w:pos="8505"/>
        </w:tabs>
        <w:spacing w:after="0"/>
      </w:pPr>
      <w:r w:rsidRPr="00A51D01">
        <w:t>4.1</w:t>
      </w:r>
      <w:r w:rsidRPr="00A51D01">
        <w:tab/>
        <w:t>Nature of the violation re</w:t>
      </w:r>
      <w:r w:rsidR="001E0EA6">
        <w:t>ferred to in the communication:</w:t>
      </w:r>
      <w:r w:rsidR="001E0EA6">
        <w:tab/>
      </w:r>
    </w:p>
    <w:p w:rsidR="00561A3E" w:rsidRDefault="00561A3E" w:rsidP="00561A3E">
      <w:pPr>
        <w:pStyle w:val="SingleTxtG"/>
        <w:tabs>
          <w:tab w:val="left" w:leader="dot" w:pos="8505"/>
        </w:tabs>
        <w:spacing w:after="0"/>
      </w:pPr>
      <w:r>
        <w:tab/>
      </w:r>
      <w:r>
        <w:tab/>
      </w:r>
    </w:p>
    <w:p w:rsidR="00A51D01" w:rsidRPr="00A51D01" w:rsidRDefault="00561A3E" w:rsidP="00561A3E">
      <w:pPr>
        <w:pStyle w:val="SingleTxtG"/>
        <w:tabs>
          <w:tab w:val="left" w:leader="dot" w:pos="8505"/>
        </w:tabs>
      </w:pPr>
      <w:r>
        <w:tab/>
      </w:r>
      <w:r w:rsidR="001E0EA6">
        <w:tab/>
      </w:r>
    </w:p>
    <w:p w:rsidR="008343E5" w:rsidRDefault="00A51D01" w:rsidP="008343E5">
      <w:pPr>
        <w:pStyle w:val="SingleTxtG"/>
        <w:tabs>
          <w:tab w:val="left" w:pos="1701"/>
          <w:tab w:val="left" w:leader="dot" w:pos="8505"/>
        </w:tabs>
        <w:spacing w:after="0"/>
      </w:pPr>
      <w:r w:rsidRPr="00A51D01">
        <w:t>4.2</w:t>
      </w:r>
      <w:r w:rsidRPr="00A51D01">
        <w:tab/>
        <w:t>Articles of the Convention that have allegedly been violated by the State:</w:t>
      </w:r>
      <w:r w:rsidR="001E0EA6">
        <w:tab/>
      </w:r>
    </w:p>
    <w:p w:rsidR="00A51D01" w:rsidRPr="00A51D01" w:rsidRDefault="001E0EA6" w:rsidP="008343E5">
      <w:pPr>
        <w:pStyle w:val="SingleTxtG"/>
        <w:tabs>
          <w:tab w:val="left" w:leader="dot" w:pos="8505"/>
        </w:tabs>
      </w:pPr>
      <w:r>
        <w:tab/>
      </w:r>
      <w:r>
        <w:tab/>
      </w:r>
    </w:p>
    <w:p w:rsidR="00561A3E" w:rsidRDefault="00A51D01" w:rsidP="00561A3E">
      <w:pPr>
        <w:pStyle w:val="SingleTxtG"/>
        <w:tabs>
          <w:tab w:val="left" w:pos="1701"/>
          <w:tab w:val="left" w:leader="dot" w:pos="8505"/>
        </w:tabs>
        <w:spacing w:after="0"/>
      </w:pPr>
      <w:r w:rsidRPr="00A51D01">
        <w:t>4.3</w:t>
      </w:r>
      <w:r w:rsidRPr="00A51D01">
        <w:tab/>
        <w:t>Dates of the events to which the communication refers:</w:t>
      </w:r>
      <w:r w:rsidR="001E0EA6">
        <w:tab/>
      </w:r>
    </w:p>
    <w:p w:rsidR="00A51D01" w:rsidRPr="00A51D01" w:rsidRDefault="001E0EA6" w:rsidP="00561A3E">
      <w:pPr>
        <w:pStyle w:val="SingleTxtG"/>
        <w:tabs>
          <w:tab w:val="left" w:leader="dot" w:pos="8505"/>
        </w:tabs>
      </w:pPr>
      <w:r>
        <w:tab/>
      </w:r>
      <w:r>
        <w:tab/>
      </w:r>
    </w:p>
    <w:p w:rsidR="00A51D01" w:rsidRPr="00A51D01" w:rsidRDefault="00A51D01" w:rsidP="001E0EA6">
      <w:pPr>
        <w:pStyle w:val="SingleTxtG"/>
        <w:tabs>
          <w:tab w:val="left" w:pos="1701"/>
          <w:tab w:val="left" w:leader="dot" w:pos="8505"/>
        </w:tabs>
      </w:pPr>
      <w:r w:rsidRPr="00A51D01">
        <w:t>4.4</w:t>
      </w:r>
      <w:r w:rsidRPr="00A51D01">
        <w:tab/>
        <w:t xml:space="preserve">In cases of disappearance: </w:t>
      </w:r>
    </w:p>
    <w:p w:rsidR="00A51D01" w:rsidRPr="00A51D01" w:rsidRDefault="001E0EA6" w:rsidP="001E0EA6">
      <w:pPr>
        <w:pStyle w:val="SingleTxtG"/>
        <w:tabs>
          <w:tab w:val="left" w:pos="1701"/>
          <w:tab w:val="left" w:pos="2300"/>
          <w:tab w:val="left" w:leader="dot" w:pos="8505"/>
        </w:tabs>
      </w:pPr>
      <w:r>
        <w:tab/>
      </w:r>
      <w:r w:rsidR="00A51D01" w:rsidRPr="00A51D01">
        <w:t>(a)</w:t>
      </w:r>
      <w:r w:rsidR="00A51D01" w:rsidRPr="00A51D01">
        <w:tab/>
        <w:t>Place where the disappearance occurred:</w:t>
      </w:r>
      <w:r>
        <w:tab/>
      </w:r>
      <w:r>
        <w:tab/>
      </w:r>
    </w:p>
    <w:p w:rsidR="00A51D01" w:rsidRPr="00A51D01" w:rsidRDefault="001E0EA6" w:rsidP="00561A3E">
      <w:pPr>
        <w:pStyle w:val="SingleTxtG"/>
        <w:tabs>
          <w:tab w:val="left" w:pos="1700"/>
          <w:tab w:val="left" w:pos="2300"/>
          <w:tab w:val="left" w:leader="dot" w:pos="8505"/>
        </w:tabs>
      </w:pPr>
      <w:r>
        <w:tab/>
      </w:r>
      <w:r w:rsidR="00A51D01" w:rsidRPr="00A51D01">
        <w:t>(b)</w:t>
      </w:r>
      <w:r>
        <w:tab/>
      </w:r>
      <w:r w:rsidR="00A51D01" w:rsidRPr="00A51D01">
        <w:t>Date and place where the person was last seen if they differ from the date and place of the person</w:t>
      </w:r>
      <w:r w:rsidR="00B46B18">
        <w:t>’</w:t>
      </w:r>
      <w:r w:rsidR="00A51D01" w:rsidRPr="00A51D01">
        <w:t>s disappearance:</w:t>
      </w:r>
      <w:r>
        <w:tab/>
      </w:r>
    </w:p>
    <w:p w:rsidR="00A51D01" w:rsidRDefault="00A51D01" w:rsidP="00561A3E">
      <w:pPr>
        <w:pStyle w:val="SingleTxtG"/>
        <w:tabs>
          <w:tab w:val="left" w:pos="1701"/>
          <w:tab w:val="left" w:leader="dot" w:pos="8505"/>
        </w:tabs>
        <w:spacing w:after="0"/>
      </w:pPr>
      <w:r w:rsidRPr="00A51D01">
        <w:t>4.5</w:t>
      </w:r>
      <w:r w:rsidRPr="00A51D01">
        <w:tab/>
        <w:t>A detailed description, in chronological order, of the facts of the case; rights of the Convention that have been violated and why:</w:t>
      </w:r>
      <w:r w:rsidR="00561A3E">
        <w:tab/>
      </w:r>
    </w:p>
    <w:p w:rsidR="00561A3E" w:rsidRDefault="00561A3E" w:rsidP="00561A3E">
      <w:pPr>
        <w:pStyle w:val="SingleTxtG"/>
        <w:tabs>
          <w:tab w:val="left" w:leader="dot" w:pos="8505"/>
        </w:tabs>
        <w:spacing w:after="0"/>
      </w:pPr>
      <w:r>
        <w:tab/>
      </w:r>
      <w:r>
        <w:tab/>
      </w:r>
    </w:p>
    <w:p w:rsidR="00561A3E" w:rsidRPr="00A51D01" w:rsidRDefault="00561A3E" w:rsidP="00561A3E">
      <w:pPr>
        <w:pStyle w:val="SingleTxtG"/>
        <w:tabs>
          <w:tab w:val="left" w:leader="dot" w:pos="8505"/>
        </w:tabs>
      </w:pPr>
      <w:r>
        <w:tab/>
      </w:r>
      <w:r>
        <w:tab/>
      </w:r>
    </w:p>
    <w:p w:rsidR="00A51D01" w:rsidRPr="00A51D01" w:rsidRDefault="00A51D01" w:rsidP="00A51D01">
      <w:pPr>
        <w:pStyle w:val="SingleTxtG"/>
      </w:pPr>
      <w:r w:rsidRPr="00A51D01">
        <w:t>4.6</w:t>
      </w:r>
      <w:r w:rsidRPr="00A51D01">
        <w:tab/>
        <w:t>Person(s) presumed to be responsible for the events to which the communication refers:</w:t>
      </w:r>
    </w:p>
    <w:p w:rsidR="00A51D01" w:rsidRDefault="00561A3E" w:rsidP="00561A3E">
      <w:pPr>
        <w:pStyle w:val="SingleTxtG"/>
        <w:tabs>
          <w:tab w:val="left" w:pos="1701"/>
          <w:tab w:val="left" w:pos="2268"/>
          <w:tab w:val="left" w:pos="5097"/>
          <w:tab w:val="left" w:leader="dot" w:pos="8505"/>
        </w:tabs>
        <w:spacing w:after="0"/>
      </w:pPr>
      <w:r>
        <w:tab/>
      </w:r>
      <w:r w:rsidR="00A51D01" w:rsidRPr="00A51D01">
        <w:t>(a)</w:t>
      </w:r>
      <w:r w:rsidR="00A51D01" w:rsidRPr="00A51D01">
        <w:tab/>
        <w:t>Indicate the government force or authority to which the person(s) presumed to be responsible for these events belong and why you believe that they are responsible:</w:t>
      </w:r>
      <w:r>
        <w:t xml:space="preserve"> </w:t>
      </w:r>
      <w:r>
        <w:tab/>
      </w:r>
    </w:p>
    <w:p w:rsidR="00561A3E" w:rsidRDefault="00561A3E" w:rsidP="00561A3E">
      <w:pPr>
        <w:pStyle w:val="SingleTxtG"/>
        <w:tabs>
          <w:tab w:val="left" w:leader="dot" w:pos="8505"/>
        </w:tabs>
        <w:spacing w:after="0"/>
      </w:pPr>
      <w:r>
        <w:tab/>
      </w:r>
      <w:r>
        <w:tab/>
      </w:r>
    </w:p>
    <w:p w:rsidR="00561A3E" w:rsidRDefault="00561A3E" w:rsidP="00561A3E">
      <w:pPr>
        <w:pStyle w:val="SingleTxtG"/>
        <w:tabs>
          <w:tab w:val="left" w:leader="dot" w:pos="8505"/>
        </w:tabs>
        <w:spacing w:after="0"/>
      </w:pPr>
      <w:r>
        <w:tab/>
      </w:r>
    </w:p>
    <w:p w:rsidR="00561A3E" w:rsidRPr="00A51D01" w:rsidRDefault="00561A3E" w:rsidP="00561A3E">
      <w:pPr>
        <w:pStyle w:val="SingleTxtG"/>
        <w:tabs>
          <w:tab w:val="left" w:leader="dot" w:pos="8505"/>
        </w:tabs>
      </w:pPr>
      <w:r>
        <w:tab/>
      </w:r>
    </w:p>
    <w:p w:rsidR="00A51D01" w:rsidRDefault="00561A3E" w:rsidP="00561A3E">
      <w:pPr>
        <w:pStyle w:val="SingleTxtG"/>
        <w:tabs>
          <w:tab w:val="left" w:pos="1701"/>
          <w:tab w:val="left" w:pos="2268"/>
          <w:tab w:val="left" w:pos="5097"/>
          <w:tab w:val="left" w:leader="dot" w:pos="8505"/>
        </w:tabs>
        <w:spacing w:after="0"/>
      </w:pPr>
      <w:r>
        <w:tab/>
      </w:r>
      <w:r w:rsidR="00A51D01" w:rsidRPr="00A51D01">
        <w:t>(b)</w:t>
      </w:r>
      <w:r w:rsidR="00A51D01" w:rsidRPr="00A51D01">
        <w:tab/>
        <w:t>If the persons presumed to be responsible for the events in question cannot be identified as agents of the State, explain why you believe that government authorities or persons associated with them are responsible for those events (for example, if you believe that they acted with the authorization, support or acquiescence/approval of the State):</w:t>
      </w:r>
      <w:r>
        <w:tab/>
      </w:r>
    </w:p>
    <w:p w:rsidR="00561A3E" w:rsidRDefault="00561A3E" w:rsidP="00561A3E">
      <w:pPr>
        <w:pStyle w:val="SingleTxtG"/>
        <w:tabs>
          <w:tab w:val="left" w:leader="dot" w:pos="8505"/>
        </w:tabs>
        <w:spacing w:after="0"/>
      </w:pPr>
      <w:r>
        <w:tab/>
      </w:r>
      <w:r>
        <w:tab/>
      </w:r>
    </w:p>
    <w:p w:rsidR="00561A3E" w:rsidRDefault="00561A3E" w:rsidP="00561A3E">
      <w:pPr>
        <w:pStyle w:val="SingleTxtG"/>
        <w:tabs>
          <w:tab w:val="left" w:leader="dot" w:pos="8505"/>
        </w:tabs>
        <w:spacing w:after="0"/>
      </w:pPr>
      <w:r>
        <w:tab/>
      </w:r>
    </w:p>
    <w:p w:rsidR="00561A3E" w:rsidRDefault="00561A3E" w:rsidP="00561A3E">
      <w:pPr>
        <w:pStyle w:val="SingleTxtG"/>
        <w:tabs>
          <w:tab w:val="left" w:leader="dot" w:pos="8505"/>
        </w:tabs>
        <w:spacing w:after="0"/>
      </w:pPr>
      <w:r>
        <w:tab/>
      </w:r>
    </w:p>
    <w:p w:rsidR="00561A3E" w:rsidRPr="00A51D01" w:rsidRDefault="00561A3E" w:rsidP="00561A3E">
      <w:pPr>
        <w:pStyle w:val="SingleTxtG"/>
        <w:tabs>
          <w:tab w:val="left" w:leader="dot" w:pos="8505"/>
        </w:tabs>
        <w:spacing w:after="0"/>
      </w:pPr>
      <w:r>
        <w:tab/>
      </w:r>
    </w:p>
    <w:p w:rsidR="00A51D01" w:rsidRDefault="00A51D01" w:rsidP="00561A3E">
      <w:pPr>
        <w:pStyle w:val="SingleTxtG"/>
        <w:keepNext/>
        <w:tabs>
          <w:tab w:val="left" w:pos="1701"/>
          <w:tab w:val="left" w:pos="2268"/>
          <w:tab w:val="left" w:leader="dot" w:pos="8505"/>
        </w:tabs>
        <w:spacing w:after="0"/>
      </w:pPr>
      <w:r w:rsidRPr="00A51D01">
        <w:lastRenderedPageBreak/>
        <w:t>4.7</w:t>
      </w:r>
      <w:r w:rsidRPr="00A51D01">
        <w:tab/>
        <w:t>Information on the context and manner in which the events occurred (include any element related to the local or regional context, the particular situations in which any risk to the victim was identified, whether similar events have taken place in the country recently, particularly in relation to relatives or persons close to the victim, or whether situations have been observed outside the victim</w:t>
      </w:r>
      <w:r w:rsidR="00B46B18">
        <w:t>’</w:t>
      </w:r>
      <w:r w:rsidRPr="00A51D01">
        <w:t>s daily life):</w:t>
      </w:r>
      <w:r w:rsidR="00561A3E">
        <w:tab/>
      </w:r>
      <w:r w:rsidR="00561A3E">
        <w:tab/>
      </w:r>
    </w:p>
    <w:p w:rsidR="00561A3E" w:rsidRDefault="00561A3E" w:rsidP="00561A3E">
      <w:pPr>
        <w:pStyle w:val="SingleTxtG"/>
        <w:keepNext/>
        <w:tabs>
          <w:tab w:val="left" w:leader="dot" w:pos="8505"/>
        </w:tabs>
        <w:spacing w:after="0"/>
      </w:pPr>
      <w:r>
        <w:tab/>
      </w:r>
      <w:r>
        <w:tab/>
      </w:r>
    </w:p>
    <w:p w:rsidR="00561A3E" w:rsidRDefault="00561A3E" w:rsidP="00561A3E">
      <w:pPr>
        <w:pStyle w:val="SingleTxtG"/>
        <w:keepNext/>
        <w:tabs>
          <w:tab w:val="left" w:leader="dot" w:pos="8505"/>
        </w:tabs>
        <w:spacing w:after="0"/>
      </w:pPr>
      <w:r>
        <w:tab/>
      </w:r>
    </w:p>
    <w:p w:rsidR="00561A3E" w:rsidRDefault="00561A3E" w:rsidP="00561A3E">
      <w:pPr>
        <w:pStyle w:val="SingleTxtG"/>
        <w:keepNext/>
        <w:tabs>
          <w:tab w:val="left" w:leader="dot" w:pos="8505"/>
        </w:tabs>
        <w:spacing w:after="0"/>
      </w:pPr>
      <w:r>
        <w:tab/>
      </w:r>
    </w:p>
    <w:p w:rsidR="00561A3E" w:rsidRDefault="00561A3E" w:rsidP="00561A3E">
      <w:pPr>
        <w:pStyle w:val="SingleTxtG"/>
        <w:keepNext/>
        <w:tabs>
          <w:tab w:val="left" w:leader="dot" w:pos="8505"/>
        </w:tabs>
        <w:spacing w:after="0"/>
      </w:pPr>
      <w:r>
        <w:tab/>
      </w:r>
    </w:p>
    <w:p w:rsidR="00561A3E" w:rsidRPr="00A51D01" w:rsidRDefault="00561A3E" w:rsidP="00561A3E">
      <w:pPr>
        <w:pStyle w:val="SingleTxtG"/>
        <w:keepNext/>
        <w:tabs>
          <w:tab w:val="left" w:leader="dot" w:pos="8505"/>
        </w:tabs>
      </w:pPr>
      <w:r>
        <w:tab/>
      </w:r>
    </w:p>
    <w:p w:rsidR="00A51D01" w:rsidRPr="00A51D01" w:rsidRDefault="00561A3E" w:rsidP="00561A3E">
      <w:pPr>
        <w:pStyle w:val="H23G"/>
      </w:pPr>
      <w:r>
        <w:tab/>
      </w:r>
      <w:r w:rsidR="00A51D01" w:rsidRPr="00A51D01">
        <w:t>5.</w:t>
      </w:r>
      <w:r w:rsidR="00A51D01" w:rsidRPr="00A51D01">
        <w:tab/>
        <w:t>Exhaustion of effective available domestic remedies</w:t>
      </w:r>
      <w:r>
        <w:tab/>
      </w:r>
    </w:p>
    <w:p w:rsidR="00A51D01" w:rsidRPr="00A51D01" w:rsidRDefault="00A51D01" w:rsidP="00A51D01">
      <w:pPr>
        <w:pStyle w:val="SingleTxtG"/>
      </w:pPr>
      <w:r w:rsidRPr="00A51D01">
        <w:t>5.1</w:t>
      </w:r>
      <w:r w:rsidRPr="00A51D01">
        <w:tab/>
        <w:t>Describe every action taken by or on behalf of the alleged victim(s) to exhaust domestic remedies related to the violations of the rights in the Convention cited in this communication:</w:t>
      </w:r>
    </w:p>
    <w:p w:rsidR="00A51D01" w:rsidRDefault="00A51D01" w:rsidP="00725DB1">
      <w:pPr>
        <w:pStyle w:val="SingleTxtG"/>
        <w:tabs>
          <w:tab w:val="left" w:leader="dot" w:pos="8505"/>
        </w:tabs>
        <w:spacing w:after="0"/>
      </w:pPr>
      <w:r w:rsidRPr="00A51D01">
        <w:t>Actions taken and by whom:</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Aim of every action taken:</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Type(s) of remedies pursued:</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Date(s) on which these actions were taken:</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Authorities or institutions approached:</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Place(s):</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Results:</w:t>
      </w:r>
      <w:r w:rsidR="00561A3E">
        <w:tab/>
      </w:r>
    </w:p>
    <w:p w:rsidR="00561A3E" w:rsidRDefault="00561A3E" w:rsidP="00725DB1">
      <w:pPr>
        <w:pStyle w:val="SingleTxtG"/>
        <w:tabs>
          <w:tab w:val="left" w:leader="dot" w:pos="8505"/>
        </w:tabs>
        <w:spacing w:after="0"/>
      </w:pPr>
      <w:r>
        <w:tab/>
      </w:r>
    </w:p>
    <w:p w:rsidR="00561A3E" w:rsidRPr="00A51D01" w:rsidRDefault="00561A3E"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If domestic remedies have not been exhausted, explain why. In particular, if you believe that the application of domestic remedies would be unreasonably prolonged or that they are ineffective or inaccessible, explain why (mere doubts on the part of the author about the effectiveness or accessibility of domestic remedies is not sufficient):</w:t>
      </w:r>
      <w:r w:rsidR="005F7A44">
        <w:tab/>
      </w:r>
    </w:p>
    <w:p w:rsidR="005F7A44" w:rsidRDefault="005F7A44" w:rsidP="00725DB1">
      <w:pPr>
        <w:pStyle w:val="SingleTxtG"/>
        <w:tabs>
          <w:tab w:val="left" w:leader="dot" w:pos="8505"/>
        </w:tabs>
        <w:spacing w:after="0"/>
      </w:pPr>
      <w:r>
        <w:tab/>
      </w:r>
    </w:p>
    <w:p w:rsidR="005F7A44" w:rsidRDefault="005F7A44" w:rsidP="00725DB1">
      <w:pPr>
        <w:pStyle w:val="SingleTxtG"/>
        <w:tabs>
          <w:tab w:val="left" w:leader="dot" w:pos="8505"/>
        </w:tabs>
      </w:pPr>
      <w:r>
        <w:tab/>
      </w:r>
    </w:p>
    <w:p w:rsidR="00A51D01" w:rsidRPr="00A51D01" w:rsidRDefault="00A51D01" w:rsidP="00A51D01">
      <w:pPr>
        <w:pStyle w:val="SingleTxtG"/>
      </w:pPr>
      <w:r w:rsidRPr="00A51D01">
        <w:t>5.2</w:t>
      </w:r>
      <w:r w:rsidRPr="00A51D01">
        <w:tab/>
        <w:t xml:space="preserve">In the case of disappearance: </w:t>
      </w:r>
    </w:p>
    <w:p w:rsidR="00A51D01" w:rsidRPr="00A51D01" w:rsidRDefault="00725DB1" w:rsidP="00A51D01">
      <w:pPr>
        <w:pStyle w:val="SingleTxtG"/>
      </w:pPr>
      <w:r>
        <w:tab/>
      </w:r>
      <w:r w:rsidR="00A51D01" w:rsidRPr="00A51D01">
        <w:t>(a)</w:t>
      </w:r>
      <w:r w:rsidR="00A51D01" w:rsidRPr="00A51D01">
        <w:tab/>
        <w:t>Steps taken to locate the disappeared person, including the competent authorities or institutions that have been contacted:</w:t>
      </w:r>
    </w:p>
    <w:p w:rsidR="00A51D01" w:rsidRDefault="00A51D01" w:rsidP="00725DB1">
      <w:pPr>
        <w:pStyle w:val="SingleTxtG"/>
        <w:tabs>
          <w:tab w:val="left" w:leader="dot" w:pos="8505"/>
        </w:tabs>
        <w:spacing w:after="0"/>
      </w:pPr>
      <w:r w:rsidRPr="00A51D01">
        <w:t>Actions taken and by whom:</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lastRenderedPageBreak/>
        <w:tab/>
      </w:r>
    </w:p>
    <w:p w:rsidR="00A51D01" w:rsidRDefault="00A51D01" w:rsidP="00725DB1">
      <w:pPr>
        <w:pStyle w:val="SingleTxtG"/>
        <w:tabs>
          <w:tab w:val="left" w:leader="dot" w:pos="8505"/>
        </w:tabs>
        <w:spacing w:after="0"/>
      </w:pPr>
      <w:r w:rsidRPr="00A51D01">
        <w:t>Date(s) on which these actions were taken:</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Competent authorities or institutions approached:</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Measures adopted and results obtained:</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725DB1" w:rsidP="00725DB1">
      <w:pPr>
        <w:pStyle w:val="SingleTxtG"/>
        <w:tabs>
          <w:tab w:val="left" w:pos="1701"/>
          <w:tab w:val="left" w:pos="2268"/>
          <w:tab w:val="left" w:leader="dot" w:pos="8505"/>
        </w:tabs>
        <w:spacing w:after="0"/>
      </w:pPr>
      <w:r>
        <w:tab/>
      </w:r>
      <w:r w:rsidR="00A51D01" w:rsidRPr="00A51D01">
        <w:t>(b)</w:t>
      </w:r>
      <w:r w:rsidR="00A51D01" w:rsidRPr="00A51D01">
        <w:tab/>
        <w:t>If it has not been possible to take any action to locate the disappeared person, explain why:</w:t>
      </w:r>
      <w:r>
        <w:tab/>
      </w:r>
      <w:r>
        <w:tab/>
      </w:r>
    </w:p>
    <w:p w:rsidR="00725DB1" w:rsidRDefault="00725DB1" w:rsidP="00725DB1">
      <w:pPr>
        <w:pStyle w:val="SingleTxtG"/>
        <w:tabs>
          <w:tab w:val="left" w:leader="dot" w:pos="8505"/>
        </w:tabs>
        <w:spacing w:after="0"/>
      </w:pPr>
      <w:r>
        <w:tab/>
      </w:r>
      <w:r>
        <w:tab/>
      </w:r>
    </w:p>
    <w:p w:rsidR="00725DB1" w:rsidRPr="00A51D01" w:rsidRDefault="00725DB1" w:rsidP="00725DB1">
      <w:pPr>
        <w:pStyle w:val="SingleTxtG"/>
        <w:tabs>
          <w:tab w:val="left" w:leader="dot" w:pos="8505"/>
        </w:tabs>
      </w:pPr>
      <w:r>
        <w:tab/>
      </w:r>
    </w:p>
    <w:p w:rsidR="00A51D01" w:rsidRPr="00A51D01" w:rsidRDefault="00A51D01" w:rsidP="00A51D01">
      <w:pPr>
        <w:pStyle w:val="SingleTxtG"/>
      </w:pPr>
      <w:r w:rsidRPr="00A51D01">
        <w:t>5.</w:t>
      </w:r>
      <w:r w:rsidR="008343E5">
        <w:t>3</w:t>
      </w:r>
      <w:r w:rsidRPr="00A51D01">
        <w:tab/>
        <w:t xml:space="preserve">Attach copies of all relevant documentation (including administrative and/or judicial decisions). </w:t>
      </w:r>
    </w:p>
    <w:p w:rsidR="00A51D01" w:rsidRPr="00A51D01" w:rsidRDefault="00725DB1" w:rsidP="00725DB1">
      <w:pPr>
        <w:pStyle w:val="H23G"/>
      </w:pPr>
      <w:r>
        <w:tab/>
      </w:r>
      <w:r w:rsidR="00A51D01" w:rsidRPr="00A51D01">
        <w:t>6.</w:t>
      </w:r>
      <w:r w:rsidR="00A51D01" w:rsidRPr="00A51D01">
        <w:tab/>
        <w:t>Other international procedures</w:t>
      </w:r>
    </w:p>
    <w:p w:rsidR="00A51D01" w:rsidRPr="00A51D01" w:rsidRDefault="00A51D01" w:rsidP="00A51D01">
      <w:pPr>
        <w:pStyle w:val="SingleTxtG"/>
      </w:pPr>
      <w:r w:rsidRPr="00A51D01">
        <w:t xml:space="preserve">The same matter must not have been examined under another </w:t>
      </w:r>
      <w:r w:rsidR="008343E5">
        <w:t xml:space="preserve">procedure of international investigation or </w:t>
      </w:r>
      <w:r w:rsidRPr="00A51D01">
        <w:t xml:space="preserve">settlement of the same nature (see paragraph 2.6 under </w:t>
      </w:r>
      <w:r w:rsidR="00B46B18">
        <w:t>“</w:t>
      </w:r>
      <w:r w:rsidRPr="00A51D01">
        <w:t>General information</w:t>
      </w:r>
      <w:r w:rsidR="00B46B18">
        <w:t>”</w:t>
      </w:r>
      <w:r w:rsidRPr="00A51D01">
        <w:t>). However, an author may submit a communication relating to the same matter if the author cites violations that have not been cited before. In such cases, please indicate the following:</w:t>
      </w:r>
    </w:p>
    <w:p w:rsidR="00A51D01" w:rsidRPr="00A51D01" w:rsidRDefault="00A51D01" w:rsidP="00A51D01">
      <w:pPr>
        <w:pStyle w:val="SingleTxtG"/>
      </w:pPr>
      <w:r w:rsidRPr="00A51D01">
        <w:t>6.1</w:t>
      </w:r>
      <w:r w:rsidRPr="00A51D01">
        <w:tab/>
        <w:t xml:space="preserve">Has the same matter been submitted under another procedure of international investigation or settlement? </w:t>
      </w:r>
      <w:r w:rsidRPr="00A51D01">
        <w:tab/>
      </w:r>
    </w:p>
    <w:p w:rsidR="00A51D01" w:rsidRPr="00A51D01" w:rsidRDefault="00725DB1" w:rsidP="00A51D01">
      <w:pPr>
        <w:pStyle w:val="SingleTxtG"/>
      </w:pPr>
      <w:r>
        <w:tab/>
      </w:r>
      <w:r w:rsidR="00A51D01" w:rsidRPr="00A51D01">
        <w:t xml:space="preserve">Yes </w:t>
      </w:r>
      <w:r>
        <w:rPr>
          <w:rFonts w:eastAsia="Calibri"/>
        </w:rPr>
        <w:sym w:font="Webdings" w:char="F063"/>
      </w:r>
      <w:r w:rsidR="00A51D01" w:rsidRPr="00A51D01">
        <w:t xml:space="preserve"> </w:t>
      </w:r>
      <w:r w:rsidR="00A51D01" w:rsidRPr="00A51D01">
        <w:tab/>
        <w:t xml:space="preserve">No </w:t>
      </w:r>
      <w:r>
        <w:rPr>
          <w:rFonts w:eastAsia="Calibri"/>
        </w:rPr>
        <w:sym w:font="Webdings" w:char="F063"/>
      </w:r>
    </w:p>
    <w:p w:rsidR="00A51D01" w:rsidRPr="00A51D01" w:rsidRDefault="00A51D01" w:rsidP="00A51D01">
      <w:pPr>
        <w:pStyle w:val="SingleTxtG"/>
      </w:pPr>
      <w:r w:rsidRPr="00A51D01">
        <w:t>6.2</w:t>
      </w:r>
      <w:r w:rsidRPr="00A51D01">
        <w:tab/>
        <w:t>If so, specify:</w:t>
      </w:r>
    </w:p>
    <w:p w:rsidR="00725DB1" w:rsidRDefault="00A51D01" w:rsidP="00725DB1">
      <w:pPr>
        <w:pStyle w:val="SingleTxtG"/>
        <w:tabs>
          <w:tab w:val="left" w:leader="dot" w:pos="8505"/>
        </w:tabs>
        <w:spacing w:after="0"/>
      </w:pPr>
      <w:r w:rsidRPr="00A51D01">
        <w:t>The international mechanism to which the case has been submitted:</w:t>
      </w:r>
      <w:r w:rsidR="00725DB1">
        <w:tab/>
      </w:r>
    </w:p>
    <w:p w:rsidR="00725DB1" w:rsidRDefault="00725DB1" w:rsidP="00725DB1">
      <w:pPr>
        <w:pStyle w:val="SingleTxtG"/>
        <w:tabs>
          <w:tab w:val="left" w:leader="dot" w:pos="8505"/>
        </w:tabs>
        <w:spacing w:after="0"/>
      </w:pPr>
      <w:r>
        <w:tab/>
      </w:r>
    </w:p>
    <w:p w:rsidR="00A51D01" w:rsidRPr="00A51D01" w:rsidRDefault="00725DB1" w:rsidP="00725DB1">
      <w:pPr>
        <w:pStyle w:val="SingleTxtG"/>
        <w:tabs>
          <w:tab w:val="left" w:leader="dot" w:pos="8505"/>
        </w:tabs>
      </w:pPr>
      <w:r>
        <w:tab/>
      </w:r>
      <w:r w:rsidR="00A51D01" w:rsidRPr="00A51D01">
        <w:t xml:space="preserve"> </w:t>
      </w:r>
    </w:p>
    <w:p w:rsidR="00A51D01" w:rsidRDefault="008343E5" w:rsidP="00725DB1">
      <w:pPr>
        <w:pStyle w:val="SingleTxtG"/>
        <w:tabs>
          <w:tab w:val="left" w:leader="dot" w:pos="8505"/>
        </w:tabs>
        <w:spacing w:after="0"/>
      </w:pPr>
      <w:r>
        <w:t>D</w:t>
      </w:r>
      <w:r w:rsidR="00A51D01" w:rsidRPr="00A51D01">
        <w:t>ate of submission of the case:</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8343E5" w:rsidP="00725DB1">
      <w:pPr>
        <w:pStyle w:val="SingleTxtG"/>
        <w:tabs>
          <w:tab w:val="left" w:leader="dot" w:pos="8505"/>
        </w:tabs>
        <w:spacing w:after="0"/>
      </w:pPr>
      <w:r>
        <w:t>T</w:t>
      </w:r>
      <w:r w:rsidR="00A51D01" w:rsidRPr="00A51D01">
        <w:t>ype of procedures involved:</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Claims made/violations cited:</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Default="00A51D01" w:rsidP="00725DB1">
      <w:pPr>
        <w:pStyle w:val="SingleTxtG"/>
        <w:tabs>
          <w:tab w:val="left" w:leader="dot" w:pos="8505"/>
        </w:tabs>
        <w:spacing w:after="0"/>
      </w:pPr>
      <w:r w:rsidRPr="00A51D01">
        <w:t>Results:</w:t>
      </w:r>
      <w:r w:rsidR="00725DB1">
        <w:tab/>
      </w:r>
    </w:p>
    <w:p w:rsidR="00725DB1" w:rsidRDefault="00725DB1" w:rsidP="00725DB1">
      <w:pPr>
        <w:pStyle w:val="SingleTxtG"/>
        <w:tabs>
          <w:tab w:val="left" w:leader="dot" w:pos="8505"/>
        </w:tabs>
        <w:spacing w:after="0"/>
      </w:pPr>
      <w:r>
        <w:tab/>
      </w:r>
    </w:p>
    <w:p w:rsidR="00725DB1" w:rsidRPr="00A51D01" w:rsidRDefault="00725DB1" w:rsidP="00725DB1">
      <w:pPr>
        <w:pStyle w:val="SingleTxtG"/>
        <w:tabs>
          <w:tab w:val="left" w:leader="dot" w:pos="8505"/>
        </w:tabs>
      </w:pPr>
      <w:r>
        <w:tab/>
      </w:r>
    </w:p>
    <w:p w:rsidR="00A51D01" w:rsidRPr="00A51D01" w:rsidRDefault="00A51D01" w:rsidP="00A51D01">
      <w:pPr>
        <w:pStyle w:val="SingleTxtG"/>
      </w:pPr>
      <w:r w:rsidRPr="00A51D01">
        <w:t>6.3</w:t>
      </w:r>
      <w:r w:rsidRPr="00A51D01">
        <w:tab/>
        <w:t xml:space="preserve">Attach copies of all relevant documentation. </w:t>
      </w:r>
    </w:p>
    <w:p w:rsidR="00A51D01" w:rsidRPr="00A51D01" w:rsidRDefault="00725DB1" w:rsidP="00725DB1">
      <w:pPr>
        <w:pStyle w:val="H23G"/>
      </w:pPr>
      <w:r>
        <w:lastRenderedPageBreak/>
        <w:tab/>
      </w:r>
      <w:r w:rsidR="00A51D01" w:rsidRPr="00A51D01">
        <w:t>7.</w:t>
      </w:r>
      <w:r w:rsidR="00A51D01" w:rsidRPr="00A51D01">
        <w:tab/>
        <w:t>Request for interim and/or protection measures</w:t>
      </w:r>
    </w:p>
    <w:p w:rsidR="00A51D01" w:rsidRPr="00A51D01" w:rsidRDefault="00A51D01" w:rsidP="00A51D01">
      <w:pPr>
        <w:pStyle w:val="SingleTxtG"/>
      </w:pPr>
      <w:r w:rsidRPr="00A51D01">
        <w:t>7.1</w:t>
      </w:r>
      <w:r w:rsidRPr="00A51D01">
        <w:tab/>
        <w:t xml:space="preserve">Would you like the Committee to request that the State take </w:t>
      </w:r>
      <w:r w:rsidRPr="008343E5">
        <w:rPr>
          <w:b/>
        </w:rPr>
        <w:t>interim measures</w:t>
      </w:r>
      <w:r w:rsidRPr="00A51D01">
        <w:t xml:space="preserve"> in order to avoid irreparable damage to the victim(s) of the alleged violation(s), or to other </w:t>
      </w:r>
      <w:r w:rsidR="008343E5">
        <w:t>parties in</w:t>
      </w:r>
      <w:r w:rsidRPr="00A51D01">
        <w:t xml:space="preserve"> the case?</w:t>
      </w:r>
    </w:p>
    <w:p w:rsidR="00A51D01" w:rsidRPr="00A51D01" w:rsidRDefault="00A51D01" w:rsidP="00A51D01">
      <w:pPr>
        <w:pStyle w:val="SingleTxtG"/>
      </w:pPr>
      <w:r w:rsidRPr="00A51D01">
        <w:tab/>
        <w:t xml:space="preserve">Yes </w:t>
      </w:r>
      <w:r w:rsidR="00D44D00">
        <w:rPr>
          <w:rFonts w:eastAsia="Calibri"/>
        </w:rPr>
        <w:sym w:font="Webdings" w:char="F063"/>
      </w:r>
      <w:r w:rsidRPr="00A51D01">
        <w:t xml:space="preserve"> </w:t>
      </w:r>
      <w:r w:rsidRPr="00A51D01">
        <w:tab/>
        <w:t xml:space="preserve">No </w:t>
      </w:r>
      <w:r w:rsidR="00D44D00">
        <w:rPr>
          <w:rFonts w:eastAsia="Calibri"/>
        </w:rPr>
        <w:sym w:font="Webdings" w:char="F063"/>
      </w:r>
    </w:p>
    <w:p w:rsidR="00A51D01" w:rsidRPr="00A51D01" w:rsidRDefault="00A51D01" w:rsidP="00D44D00">
      <w:pPr>
        <w:pStyle w:val="SingleTxtG"/>
      </w:pPr>
      <w:r w:rsidRPr="00A51D01">
        <w:t>7.2</w:t>
      </w:r>
      <w:r w:rsidRPr="00A51D01">
        <w:tab/>
        <w:t xml:space="preserve">If </w:t>
      </w:r>
      <w:r w:rsidRPr="00D44D00">
        <w:t>so</w:t>
      </w:r>
      <w:r w:rsidRPr="00A51D01">
        <w:t>:</w:t>
      </w:r>
    </w:p>
    <w:p w:rsidR="00A51D01" w:rsidRDefault="00D44D00" w:rsidP="00D44D00">
      <w:pPr>
        <w:pStyle w:val="SingleTxtG"/>
        <w:tabs>
          <w:tab w:val="left" w:pos="1701"/>
          <w:tab w:val="left" w:pos="2268"/>
          <w:tab w:val="left" w:leader="dot" w:pos="8505"/>
        </w:tabs>
        <w:spacing w:after="0"/>
      </w:pPr>
      <w:r>
        <w:tab/>
      </w:r>
      <w:r w:rsidR="00A51D01" w:rsidRPr="00A51D01">
        <w:t>(a)</w:t>
      </w:r>
      <w:r w:rsidR="00A51D01" w:rsidRPr="00A51D01">
        <w:tab/>
        <w:t xml:space="preserve">Describe the risk run by the victims or other </w:t>
      </w:r>
      <w:r w:rsidR="008343E5">
        <w:t>parties in</w:t>
      </w:r>
      <w:r w:rsidR="00A51D01" w:rsidRPr="00A51D01">
        <w:t xml:space="preserve"> the case:</w:t>
      </w:r>
      <w:r>
        <w:tab/>
      </w:r>
    </w:p>
    <w:p w:rsidR="00D44D00" w:rsidRDefault="00D44D00" w:rsidP="00D44D00">
      <w:pPr>
        <w:pStyle w:val="SingleTxtG"/>
        <w:tabs>
          <w:tab w:val="left" w:leader="dot" w:pos="8505"/>
        </w:tabs>
        <w:spacing w:after="0"/>
      </w:pPr>
      <w:r>
        <w:tab/>
      </w:r>
      <w:r>
        <w:tab/>
      </w:r>
    </w:p>
    <w:p w:rsidR="00D44D00" w:rsidRDefault="00D44D00" w:rsidP="00D44D00">
      <w:pPr>
        <w:pStyle w:val="SingleTxtG"/>
        <w:tabs>
          <w:tab w:val="left" w:leader="dot" w:pos="8505"/>
        </w:tabs>
        <w:spacing w:after="0"/>
      </w:pPr>
      <w:r>
        <w:tab/>
      </w:r>
    </w:p>
    <w:p w:rsidR="00D44D00" w:rsidRPr="00A51D01" w:rsidRDefault="00D44D00" w:rsidP="00D44D00">
      <w:pPr>
        <w:pStyle w:val="SingleTxtG"/>
        <w:tabs>
          <w:tab w:val="left" w:leader="dot" w:pos="8505"/>
        </w:tabs>
      </w:pPr>
      <w:r>
        <w:tab/>
      </w:r>
      <w:r>
        <w:tab/>
      </w:r>
    </w:p>
    <w:p w:rsidR="00A51D01" w:rsidRDefault="00D44D00" w:rsidP="00D44D00">
      <w:pPr>
        <w:pStyle w:val="SingleTxtG"/>
        <w:tabs>
          <w:tab w:val="left" w:pos="1701"/>
          <w:tab w:val="left" w:pos="2268"/>
          <w:tab w:val="left" w:leader="dot" w:pos="8505"/>
        </w:tabs>
        <w:spacing w:after="0"/>
      </w:pPr>
      <w:r>
        <w:tab/>
      </w:r>
      <w:r w:rsidR="00A51D01" w:rsidRPr="00A51D01">
        <w:t>(b)</w:t>
      </w:r>
      <w:r w:rsidR="00A51D01" w:rsidRPr="00A51D01">
        <w:tab/>
        <w:t>Describe what type of irreparable damage might be caused:</w:t>
      </w:r>
      <w:r>
        <w:tab/>
      </w:r>
    </w:p>
    <w:p w:rsidR="00D44D00" w:rsidRDefault="00D44D00" w:rsidP="00D44D00">
      <w:pPr>
        <w:pStyle w:val="SingleTxtG"/>
        <w:tabs>
          <w:tab w:val="left" w:leader="dot" w:pos="8505"/>
        </w:tabs>
        <w:spacing w:after="0"/>
      </w:pPr>
      <w:r>
        <w:tab/>
      </w:r>
      <w:r>
        <w:tab/>
      </w:r>
    </w:p>
    <w:p w:rsidR="00D44D00" w:rsidRPr="00A51D01" w:rsidRDefault="00D44D00" w:rsidP="00D44D00">
      <w:pPr>
        <w:pStyle w:val="SingleTxtG"/>
        <w:tabs>
          <w:tab w:val="left" w:leader="dot" w:pos="8505"/>
        </w:tabs>
      </w:pPr>
      <w:r>
        <w:tab/>
      </w:r>
    </w:p>
    <w:p w:rsidR="00A51D01" w:rsidRDefault="00D44D00" w:rsidP="00D44D00">
      <w:pPr>
        <w:pStyle w:val="SingleTxtG"/>
        <w:tabs>
          <w:tab w:val="left" w:pos="1701"/>
          <w:tab w:val="left" w:pos="2268"/>
          <w:tab w:val="left" w:leader="dot" w:pos="8505"/>
        </w:tabs>
        <w:spacing w:after="0"/>
      </w:pPr>
      <w:r>
        <w:tab/>
      </w:r>
      <w:r w:rsidR="00A51D01" w:rsidRPr="00A51D01">
        <w:t>(c)</w:t>
      </w:r>
      <w:r w:rsidR="00A51D01" w:rsidRPr="00A51D01">
        <w:tab/>
        <w:t>Indicate what measures could be taken by the State to avoid possible irreparable damage:</w:t>
      </w:r>
      <w:r>
        <w:tab/>
      </w:r>
    </w:p>
    <w:p w:rsidR="00D44D00" w:rsidRPr="00A51D01" w:rsidRDefault="00D44D00" w:rsidP="009B54C5">
      <w:pPr>
        <w:pStyle w:val="SingleTxtG"/>
        <w:tabs>
          <w:tab w:val="left" w:leader="dot" w:pos="8505"/>
        </w:tabs>
      </w:pPr>
      <w:r>
        <w:tab/>
      </w:r>
      <w:r>
        <w:tab/>
      </w:r>
    </w:p>
    <w:p w:rsidR="00A51D01" w:rsidRPr="00A51D01" w:rsidRDefault="00A51D01" w:rsidP="00A51D01">
      <w:pPr>
        <w:pStyle w:val="SingleTxtG"/>
      </w:pPr>
      <w:r w:rsidRPr="00A51D01">
        <w:t>7.3</w:t>
      </w:r>
      <w:r w:rsidRPr="00A51D01">
        <w:tab/>
        <w:t xml:space="preserve">Would you like the Committee to request that the State adopt </w:t>
      </w:r>
      <w:r w:rsidRPr="008343E5">
        <w:rPr>
          <w:b/>
        </w:rPr>
        <w:t>protection measures</w:t>
      </w:r>
      <w:r w:rsidRPr="00A51D01">
        <w:t>?</w:t>
      </w:r>
    </w:p>
    <w:p w:rsidR="00A51D01" w:rsidRPr="00A51D01" w:rsidRDefault="00A51D01" w:rsidP="00A51D01">
      <w:pPr>
        <w:pStyle w:val="SingleTxtG"/>
      </w:pPr>
      <w:r w:rsidRPr="00A51D01">
        <w:tab/>
        <w:t xml:space="preserve">Yes </w:t>
      </w:r>
      <w:r w:rsidR="009B54C5">
        <w:rPr>
          <w:rFonts w:eastAsia="Calibri"/>
        </w:rPr>
        <w:sym w:font="Webdings" w:char="F063"/>
      </w:r>
      <w:r w:rsidRPr="00A51D01">
        <w:t xml:space="preserve"> </w:t>
      </w:r>
      <w:r w:rsidRPr="00A51D01">
        <w:tab/>
        <w:t xml:space="preserve">No </w:t>
      </w:r>
      <w:r w:rsidR="009B54C5">
        <w:rPr>
          <w:rFonts w:eastAsia="Calibri"/>
        </w:rPr>
        <w:sym w:font="Webdings" w:char="F063"/>
      </w:r>
    </w:p>
    <w:p w:rsidR="00A51D01" w:rsidRPr="00A51D01" w:rsidRDefault="00A51D01" w:rsidP="00A51D01">
      <w:pPr>
        <w:pStyle w:val="SingleTxtG"/>
      </w:pPr>
      <w:r w:rsidRPr="00A51D01">
        <w:t>7.4</w:t>
      </w:r>
      <w:r w:rsidRPr="00A51D01">
        <w:tab/>
        <w:t>If so:</w:t>
      </w:r>
    </w:p>
    <w:p w:rsidR="00A51D01" w:rsidRDefault="009B54C5" w:rsidP="009B54C5">
      <w:pPr>
        <w:pStyle w:val="SingleTxtG"/>
        <w:tabs>
          <w:tab w:val="left" w:pos="1701"/>
          <w:tab w:val="left" w:pos="2268"/>
          <w:tab w:val="left" w:leader="dot" w:pos="8505"/>
        </w:tabs>
        <w:spacing w:after="0"/>
      </w:pPr>
      <w:r>
        <w:tab/>
      </w:r>
      <w:r w:rsidR="00A51D01" w:rsidRPr="00A51D01">
        <w:t>(a)</w:t>
      </w:r>
      <w:r w:rsidR="00A51D01" w:rsidRPr="00A51D01">
        <w:tab/>
        <w:t xml:space="preserve">Describe the personal risk run by the complainant, witnesses, relatives of the disappeared person </w:t>
      </w:r>
      <w:r w:rsidR="008343E5">
        <w:t>or</w:t>
      </w:r>
      <w:r w:rsidR="00A51D01" w:rsidRPr="00A51D01">
        <w:t xml:space="preserve"> their defence counsel, </w:t>
      </w:r>
      <w:r w:rsidR="008343E5">
        <w:t>or by</w:t>
      </w:r>
      <w:r w:rsidR="00A51D01" w:rsidRPr="00A51D01">
        <w:t xml:space="preserve"> persons participating in the investigation (for example, pressure or acts of intimidation or reprisal):</w:t>
      </w:r>
      <w:r>
        <w:tab/>
      </w:r>
    </w:p>
    <w:p w:rsidR="009B54C5" w:rsidRDefault="009B54C5" w:rsidP="009B54C5">
      <w:pPr>
        <w:pStyle w:val="SingleTxtG"/>
        <w:tabs>
          <w:tab w:val="left" w:leader="dot" w:pos="8505"/>
        </w:tabs>
        <w:spacing w:after="0"/>
      </w:pPr>
      <w:r>
        <w:tab/>
      </w:r>
      <w:r>
        <w:tab/>
      </w:r>
    </w:p>
    <w:p w:rsidR="009B54C5" w:rsidRPr="00A51D01" w:rsidRDefault="009B54C5" w:rsidP="009B54C5">
      <w:pPr>
        <w:pStyle w:val="SingleTxtG"/>
        <w:tabs>
          <w:tab w:val="left" w:leader="dot" w:pos="8505"/>
        </w:tabs>
      </w:pPr>
      <w:r>
        <w:tab/>
      </w:r>
    </w:p>
    <w:p w:rsidR="009B54C5" w:rsidRDefault="009B54C5" w:rsidP="009B54C5">
      <w:pPr>
        <w:pStyle w:val="SingleTxtG"/>
        <w:tabs>
          <w:tab w:val="left" w:pos="1701"/>
          <w:tab w:val="left" w:pos="2268"/>
          <w:tab w:val="left" w:leader="dot" w:pos="8505"/>
        </w:tabs>
        <w:spacing w:after="0"/>
      </w:pPr>
      <w:r>
        <w:tab/>
      </w:r>
      <w:r w:rsidR="00A51D01" w:rsidRPr="00A51D01">
        <w:t>(b)</w:t>
      </w:r>
      <w:r w:rsidR="00A51D01" w:rsidRPr="00A51D01">
        <w:tab/>
        <w:t xml:space="preserve">Indicate what protection measures could be taken by the State to avoid these </w:t>
      </w:r>
    </w:p>
    <w:p w:rsidR="009B54C5" w:rsidRDefault="00A51D01" w:rsidP="009B54C5">
      <w:pPr>
        <w:pStyle w:val="SingleTxtG"/>
        <w:tabs>
          <w:tab w:val="left" w:leader="dot" w:pos="8505"/>
        </w:tabs>
        <w:spacing w:after="0"/>
      </w:pPr>
      <w:r w:rsidRPr="00A51D01">
        <w:t>risks:</w:t>
      </w:r>
    </w:p>
    <w:p w:rsidR="00A51D01" w:rsidRDefault="009B54C5" w:rsidP="009B54C5">
      <w:pPr>
        <w:pStyle w:val="SingleTxtG"/>
        <w:tabs>
          <w:tab w:val="left" w:leader="dot" w:pos="8505"/>
        </w:tabs>
        <w:spacing w:after="0"/>
      </w:pPr>
      <w:r>
        <w:tab/>
      </w:r>
      <w:r>
        <w:tab/>
      </w:r>
    </w:p>
    <w:p w:rsidR="009B54C5" w:rsidRPr="00A51D01" w:rsidRDefault="009B54C5" w:rsidP="009B54C5">
      <w:pPr>
        <w:pStyle w:val="SingleTxtG"/>
        <w:tabs>
          <w:tab w:val="left" w:leader="dot" w:pos="8505"/>
        </w:tabs>
        <w:spacing w:after="0"/>
      </w:pPr>
      <w:r>
        <w:tab/>
      </w:r>
      <w:r>
        <w:tab/>
      </w:r>
    </w:p>
    <w:p w:rsidR="00A51D01" w:rsidRPr="00A51D01" w:rsidRDefault="009B54C5" w:rsidP="009B54C5">
      <w:pPr>
        <w:pStyle w:val="H23G"/>
      </w:pPr>
      <w:r>
        <w:tab/>
      </w:r>
      <w:r w:rsidR="00A51D01" w:rsidRPr="00A51D01">
        <w:t>8.</w:t>
      </w:r>
      <w:r w:rsidR="00A51D01" w:rsidRPr="00A51D01">
        <w:tab/>
        <w:t>Date, place and signature</w:t>
      </w:r>
    </w:p>
    <w:p w:rsidR="00A51D01" w:rsidRPr="00A51D01" w:rsidRDefault="00A51D01" w:rsidP="009B54C5">
      <w:pPr>
        <w:pStyle w:val="SingleTxtG"/>
        <w:tabs>
          <w:tab w:val="left" w:pos="1701"/>
          <w:tab w:val="left" w:leader="dot" w:pos="5097"/>
          <w:tab w:val="left" w:leader="dot" w:pos="8505"/>
        </w:tabs>
      </w:pPr>
      <w:r w:rsidRPr="00A51D01">
        <w:t>8.1</w:t>
      </w:r>
      <w:r w:rsidRPr="00A51D01">
        <w:tab/>
        <w:t>Date and place:</w:t>
      </w:r>
      <w:r w:rsidR="009B54C5">
        <w:tab/>
      </w:r>
    </w:p>
    <w:p w:rsidR="00A51D01" w:rsidRPr="00A51D01" w:rsidRDefault="00A51D01" w:rsidP="009B54C5">
      <w:pPr>
        <w:pStyle w:val="SingleTxtG"/>
        <w:tabs>
          <w:tab w:val="left" w:pos="1701"/>
          <w:tab w:val="left" w:leader="dot" w:pos="5097"/>
          <w:tab w:val="left" w:leader="dot" w:pos="8505"/>
        </w:tabs>
      </w:pPr>
      <w:r w:rsidRPr="00A51D01">
        <w:t>8.2</w:t>
      </w:r>
      <w:r w:rsidRPr="00A51D01">
        <w:tab/>
        <w:t>Signature of the author:</w:t>
      </w:r>
      <w:r w:rsidR="009B54C5">
        <w:tab/>
      </w:r>
    </w:p>
    <w:p w:rsidR="009B54C5" w:rsidRDefault="009B54C5" w:rsidP="009B54C5">
      <w:pPr>
        <w:pStyle w:val="H23G"/>
      </w:pPr>
      <w:r>
        <w:tab/>
      </w:r>
      <w:r w:rsidR="00A51D01" w:rsidRPr="00A51D01">
        <w:t>9.</w:t>
      </w:r>
      <w:r w:rsidR="00A51D01" w:rsidRPr="00A51D01">
        <w:tab/>
        <w:t>List of attached documents (never send originals)</w:t>
      </w:r>
    </w:p>
    <w:p w:rsidR="00A51D01" w:rsidRDefault="009B54C5" w:rsidP="009B54C5">
      <w:pPr>
        <w:pStyle w:val="SingleTxtG"/>
        <w:tabs>
          <w:tab w:val="left" w:leader="dot" w:pos="8505"/>
        </w:tabs>
        <w:spacing w:after="0"/>
      </w:pPr>
      <w:r>
        <w:tab/>
      </w:r>
    </w:p>
    <w:p w:rsidR="009B54C5" w:rsidRDefault="009B54C5" w:rsidP="009B54C5">
      <w:pPr>
        <w:pStyle w:val="SingleTxtG"/>
        <w:tabs>
          <w:tab w:val="left" w:leader="dot" w:pos="8505"/>
        </w:tabs>
        <w:spacing w:after="0"/>
      </w:pPr>
      <w:r>
        <w:tab/>
      </w:r>
    </w:p>
    <w:p w:rsidR="009B54C5" w:rsidRPr="00A51D01" w:rsidRDefault="009B54C5" w:rsidP="009B54C5">
      <w:pPr>
        <w:pStyle w:val="SingleTxtG"/>
        <w:tabs>
          <w:tab w:val="left" w:leader="dot" w:pos="8505"/>
        </w:tabs>
      </w:pPr>
      <w:r>
        <w:tab/>
      </w:r>
    </w:p>
    <w:p w:rsidR="009B54C5" w:rsidRPr="00106A43" w:rsidRDefault="009B54C5">
      <w:pPr>
        <w:spacing w:before="240"/>
        <w:jc w:val="center"/>
        <w:rPr>
          <w:u w:val="single"/>
        </w:rPr>
      </w:pPr>
      <w:r>
        <w:rPr>
          <w:u w:val="single"/>
        </w:rPr>
        <w:tab/>
      </w:r>
      <w:r>
        <w:rPr>
          <w:u w:val="single"/>
        </w:rPr>
        <w:tab/>
      </w:r>
      <w:r>
        <w:rPr>
          <w:u w:val="single"/>
        </w:rPr>
        <w:tab/>
      </w:r>
    </w:p>
    <w:sectPr w:rsidR="009B54C5" w:rsidRPr="00106A43" w:rsidSect="00A51D0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BE" w:rsidRDefault="008A44BE"/>
  </w:endnote>
  <w:endnote w:type="continuationSeparator" w:id="0">
    <w:p w:rsidR="008A44BE" w:rsidRDefault="008A44BE"/>
  </w:endnote>
  <w:endnote w:type="continuationNotice" w:id="1">
    <w:p w:rsidR="008A44BE" w:rsidRDefault="008A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24" w:rsidRPr="00A51D01" w:rsidRDefault="00777F24" w:rsidP="00A51D01">
    <w:pPr>
      <w:pStyle w:val="Pidipagina"/>
      <w:tabs>
        <w:tab w:val="right" w:pos="9598"/>
      </w:tabs>
    </w:pPr>
    <w:r w:rsidRPr="00A51D01">
      <w:rPr>
        <w:b/>
        <w:sz w:val="18"/>
      </w:rPr>
      <w:fldChar w:fldCharType="begin"/>
    </w:r>
    <w:r w:rsidRPr="00A51D01">
      <w:rPr>
        <w:b/>
        <w:sz w:val="18"/>
      </w:rPr>
      <w:instrText xml:space="preserve"> PAGE  \* MERGEFORMAT </w:instrText>
    </w:r>
    <w:r w:rsidRPr="00A51D01">
      <w:rPr>
        <w:b/>
        <w:sz w:val="18"/>
      </w:rPr>
      <w:fldChar w:fldCharType="separate"/>
    </w:r>
    <w:r w:rsidR="00FC5635">
      <w:rPr>
        <w:b/>
        <w:noProof/>
        <w:sz w:val="18"/>
      </w:rPr>
      <w:t>8</w:t>
    </w:r>
    <w:r w:rsidRPr="00A51D01">
      <w:rPr>
        <w:b/>
        <w:sz w:val="18"/>
      </w:rPr>
      <w:fldChar w:fldCharType="end"/>
    </w:r>
    <w:r>
      <w:rPr>
        <w:sz w:val="18"/>
      </w:rPr>
      <w:tab/>
    </w:r>
    <w:r>
      <w:t>GE.14-42844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24" w:rsidRPr="00A51D01" w:rsidRDefault="00777F24" w:rsidP="00A51D01">
    <w:pPr>
      <w:pStyle w:val="Pidipagina"/>
      <w:tabs>
        <w:tab w:val="right" w:pos="9598"/>
      </w:tabs>
      <w:rPr>
        <w:b/>
        <w:sz w:val="18"/>
      </w:rPr>
    </w:pPr>
    <w:r>
      <w:t>GE.14-42844</w:t>
    </w:r>
    <w:r>
      <w:tab/>
    </w:r>
    <w:r w:rsidRPr="00A51D01">
      <w:rPr>
        <w:b/>
        <w:sz w:val="18"/>
      </w:rPr>
      <w:fldChar w:fldCharType="begin"/>
    </w:r>
    <w:r w:rsidRPr="00A51D01">
      <w:rPr>
        <w:b/>
        <w:sz w:val="18"/>
      </w:rPr>
      <w:instrText xml:space="preserve"> PAGE  \* MERGEFORMAT </w:instrText>
    </w:r>
    <w:r w:rsidRPr="00A51D01">
      <w:rPr>
        <w:b/>
        <w:sz w:val="18"/>
      </w:rPr>
      <w:fldChar w:fldCharType="separate"/>
    </w:r>
    <w:r w:rsidR="00FC5635">
      <w:rPr>
        <w:b/>
        <w:noProof/>
        <w:sz w:val="18"/>
      </w:rPr>
      <w:t>9</w:t>
    </w:r>
    <w:r w:rsidRPr="00A51D0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24" w:rsidRDefault="00777F24">
    <w:pPr>
      <w:pStyle w:val="Pidipagina"/>
      <w:rPr>
        <w:sz w:val="20"/>
      </w:rPr>
    </w:pPr>
    <w:r>
      <w:rPr>
        <w:sz w:val="20"/>
      </w:rPr>
      <w:t>GE.14-42844</w:t>
    </w:r>
    <w:r w:rsidR="008A44BE">
      <w:rPr>
        <w:noProof/>
        <w:sz w:val="20"/>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5&amp;Size=2 &amp;Lang=E"/>
          <w10:wrap anchorx="margin" anchory="margin"/>
        </v:shape>
      </w:pict>
    </w:r>
    <w:r w:rsidR="008A44BE">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120514    130514</w:t>
    </w:r>
  </w:p>
  <w:p w:rsidR="00777F24" w:rsidRPr="00A51D01" w:rsidRDefault="00777F24">
    <w:pPr>
      <w:pStyle w:val="Pidipagina"/>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BE" w:rsidRPr="000B175B" w:rsidRDefault="008A44BE" w:rsidP="000B175B">
      <w:pPr>
        <w:tabs>
          <w:tab w:val="right" w:pos="2155"/>
        </w:tabs>
        <w:spacing w:after="80"/>
        <w:ind w:left="680"/>
        <w:rPr>
          <w:u w:val="single"/>
        </w:rPr>
      </w:pPr>
      <w:r>
        <w:rPr>
          <w:u w:val="single"/>
        </w:rPr>
        <w:tab/>
      </w:r>
    </w:p>
  </w:footnote>
  <w:footnote w:type="continuationSeparator" w:id="0">
    <w:p w:rsidR="008A44BE" w:rsidRPr="00FC68B7" w:rsidRDefault="008A44BE" w:rsidP="00FC68B7">
      <w:pPr>
        <w:tabs>
          <w:tab w:val="left" w:pos="2155"/>
        </w:tabs>
        <w:spacing w:after="80"/>
        <w:ind w:left="680"/>
        <w:rPr>
          <w:u w:val="single"/>
        </w:rPr>
      </w:pPr>
      <w:r>
        <w:rPr>
          <w:u w:val="single"/>
        </w:rPr>
        <w:tab/>
      </w:r>
    </w:p>
  </w:footnote>
  <w:footnote w:type="continuationNotice" w:id="1">
    <w:p w:rsidR="008A44BE" w:rsidRDefault="008A44BE"/>
  </w:footnote>
  <w:footnote w:id="2">
    <w:p w:rsidR="00777F24" w:rsidRPr="00A51D01" w:rsidRDefault="00777F24">
      <w:pPr>
        <w:pStyle w:val="Testonotaapidipagina"/>
      </w:pPr>
      <w:r>
        <w:tab/>
      </w:r>
      <w:r w:rsidRPr="00A51D01">
        <w:rPr>
          <w:rStyle w:val="Rimandonotaapidipagina"/>
          <w:sz w:val="20"/>
          <w:vertAlign w:val="baseline"/>
        </w:rPr>
        <w:t>*</w:t>
      </w:r>
      <w:r>
        <w:rPr>
          <w:sz w:val="20"/>
        </w:rPr>
        <w:tab/>
      </w:r>
      <w:r>
        <w:rPr>
          <w:lang w:val="en-US"/>
        </w:rPr>
        <w:t>A</w:t>
      </w:r>
      <w:r w:rsidRPr="00163A5A">
        <w:rPr>
          <w:lang w:val="en-US"/>
        </w:rPr>
        <w:t xml:space="preserve">dopted by the Committee at its </w:t>
      </w:r>
      <w:r>
        <w:rPr>
          <w:lang w:val="en-US"/>
        </w:rPr>
        <w:t>six</w:t>
      </w:r>
      <w:r w:rsidRPr="00163A5A">
        <w:rPr>
          <w:lang w:val="en-US"/>
        </w:rPr>
        <w:t>th session (</w:t>
      </w:r>
      <w:r>
        <w:rPr>
          <w:lang w:val="en-US"/>
        </w:rPr>
        <w:t>17</w:t>
      </w:r>
      <w:r w:rsidRPr="00163A5A">
        <w:rPr>
          <w:lang w:val="en-US"/>
        </w:rPr>
        <w:t>–</w:t>
      </w:r>
      <w:r>
        <w:rPr>
          <w:lang w:val="en-US"/>
        </w:rPr>
        <w:t>28</w:t>
      </w:r>
      <w:r w:rsidRPr="00163A5A">
        <w:rPr>
          <w:lang w:val="en-US"/>
        </w:rPr>
        <w:t xml:space="preserve"> </w:t>
      </w:r>
      <w:r>
        <w:rPr>
          <w:lang w:val="en-US"/>
        </w:rPr>
        <w:t>March</w:t>
      </w:r>
      <w:r w:rsidRPr="00163A5A">
        <w:rPr>
          <w:lang w:val="en-US"/>
        </w:rPr>
        <w:t xml:space="preserve"> 201</w:t>
      </w:r>
      <w:r>
        <w:rPr>
          <w:lang w:val="en-US"/>
        </w:rPr>
        <w:t>4</w:t>
      </w:r>
      <w:r w:rsidRPr="00163A5A">
        <w:rPr>
          <w:lang w:val="en-US"/>
        </w:rPr>
        <w:t>)</w:t>
      </w:r>
      <w:r>
        <w:rPr>
          <w:lang w:val="en-US"/>
        </w:rPr>
        <w:t>.</w:t>
      </w:r>
    </w:p>
  </w:footnote>
  <w:footnote w:id="3">
    <w:p w:rsidR="00777F24" w:rsidRPr="00A51D01" w:rsidRDefault="00777F24" w:rsidP="00A51D01">
      <w:pPr>
        <w:pStyle w:val="Testonotaapidipagina"/>
        <w:widowControl w:val="0"/>
        <w:tabs>
          <w:tab w:val="clear" w:pos="1021"/>
          <w:tab w:val="right" w:pos="1020"/>
        </w:tabs>
        <w:spacing w:after="60"/>
      </w:pPr>
      <w:r>
        <w:tab/>
      </w:r>
      <w:r>
        <w:rPr>
          <w:rStyle w:val="Rimandonotaapidipagina"/>
        </w:rPr>
        <w:footnoteRef/>
      </w:r>
      <w:r>
        <w:tab/>
      </w:r>
      <w:r w:rsidRPr="00A51D01">
        <w:t>A list of the States parties to the Convention and the States that have made the declaration under article 31 can be found at:</w:t>
      </w:r>
    </w:p>
    <w:p w:rsidR="00777F24" w:rsidRPr="00A51D01" w:rsidRDefault="00777F24" w:rsidP="00B46B18">
      <w:pPr>
        <w:pStyle w:val="Testonotaapidipagina"/>
        <w:widowControl w:val="0"/>
        <w:tabs>
          <w:tab w:val="clear" w:pos="1021"/>
          <w:tab w:val="right" w:pos="1020"/>
          <w:tab w:val="left" w:pos="1500"/>
        </w:tabs>
        <w:spacing w:after="60"/>
      </w:pPr>
      <w:r w:rsidRPr="00A51D01">
        <w:tab/>
      </w:r>
      <w:r w:rsidRPr="00A51D01">
        <w:tab/>
        <w:t>(a)</w:t>
      </w:r>
      <w:r w:rsidRPr="00A51D01">
        <w:tab/>
        <w:t xml:space="preserve">https://treaties.un.org/Pages/CNs.aspx (under </w:t>
      </w:r>
      <w:r>
        <w:t>“</w:t>
      </w:r>
      <w:r w:rsidRPr="00A51D01">
        <w:rPr>
          <w:i/>
        </w:rPr>
        <w:t>Treaty Reference</w:t>
      </w:r>
      <w:r>
        <w:t>”</w:t>
      </w:r>
      <w:r w:rsidRPr="00A51D01">
        <w:t xml:space="preserve">, select </w:t>
      </w:r>
      <w:r>
        <w:t>“</w:t>
      </w:r>
      <w:r w:rsidRPr="00A51D01">
        <w:t>IV-16</w:t>
      </w:r>
      <w:r>
        <w:t>”</w:t>
      </w:r>
      <w:r w:rsidRPr="00A51D01">
        <w:t>);</w:t>
      </w:r>
    </w:p>
    <w:p w:rsidR="00777F24" w:rsidRDefault="00777F24" w:rsidP="00B46B18">
      <w:pPr>
        <w:pStyle w:val="Testonotaapidipagina"/>
        <w:widowControl w:val="0"/>
        <w:tabs>
          <w:tab w:val="clear" w:pos="1021"/>
          <w:tab w:val="right" w:pos="1020"/>
          <w:tab w:val="left" w:pos="1500"/>
        </w:tabs>
      </w:pPr>
      <w:r w:rsidRPr="00A51D01">
        <w:tab/>
      </w:r>
      <w:r w:rsidRPr="00A51D01">
        <w:tab/>
      </w:r>
      <w:r w:rsidRPr="00A51D01">
        <w:rPr>
          <w:lang w:val="fr-FR"/>
        </w:rPr>
        <w:t>(b)</w:t>
      </w:r>
      <w:r w:rsidRPr="00A51D01">
        <w:rPr>
          <w:lang w:val="fr-FR"/>
        </w:rPr>
        <w:tab/>
        <w:t>http://tbinternet.ohchr.org/_layouts/TreatyBodyExternal/Treaty.aspx?Treaty=CED&amp; Lang=en.</w:t>
      </w:r>
      <w:r>
        <w:t xml:space="preserve"> </w:t>
      </w:r>
    </w:p>
  </w:footnote>
  <w:footnote w:id="4">
    <w:p w:rsidR="00777F24" w:rsidRDefault="00777F24" w:rsidP="004D4B6C">
      <w:pPr>
        <w:pStyle w:val="Testonotaapidipagina"/>
        <w:widowControl w:val="0"/>
        <w:tabs>
          <w:tab w:val="clear" w:pos="1021"/>
          <w:tab w:val="right" w:pos="1020"/>
        </w:tabs>
      </w:pPr>
      <w:r>
        <w:tab/>
      </w:r>
      <w:r>
        <w:rPr>
          <w:rStyle w:val="Rimandonotaapidipagina"/>
        </w:rPr>
        <w:footnoteRef/>
      </w:r>
      <w:r>
        <w:tab/>
      </w:r>
      <w:r w:rsidRPr="00FB6B4C">
        <w:rPr>
          <w:lang w:val="en-US"/>
        </w:rPr>
        <w:t>See</w:t>
      </w:r>
      <w:r>
        <w:rPr>
          <w:lang w:val="en-US"/>
        </w:rPr>
        <w:t xml:space="preserve"> </w:t>
      </w:r>
      <w:r w:rsidRPr="00FB6B4C">
        <w:rPr>
          <w:lang w:val="en-US"/>
        </w:rPr>
        <w:t>www.ohchr.org/EN/HRBodies/ced/Pages/CEDIndex.aspx.</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24" w:rsidRPr="00A51D01" w:rsidRDefault="00777F24" w:rsidP="00A51D01">
    <w:pPr>
      <w:pStyle w:val="Intestazione"/>
    </w:pPr>
    <w:r w:rsidRPr="00A51D01">
      <w:t>CED/C/5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24" w:rsidRPr="00A51D01" w:rsidRDefault="00777F24" w:rsidP="00A51D01">
    <w:pPr>
      <w:pStyle w:val="Intestazione"/>
      <w:jc w:val="right"/>
    </w:pPr>
    <w:r w:rsidRPr="00A51D01">
      <w:t>CED/C/5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8F507AD2"/>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80EE60A"/>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5B7AE49A"/>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122A4B56"/>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Numeroelenco"/>
      <w:lvlText w:val="%1."/>
      <w:lvlJc w:val="left"/>
      <w:pPr>
        <w:tabs>
          <w:tab w:val="num" w:pos="360"/>
        </w:tabs>
        <w:ind w:left="360" w:hanging="360"/>
      </w:pPr>
    </w:lvl>
  </w:abstractNum>
  <w:abstractNum w:abstractNumId="9">
    <w:nsid w:val="FFFFFF89"/>
    <w:multiLevelType w:val="singleLevel"/>
    <w:tmpl w:val="8A541A7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C05691"/>
    <w:multiLevelType w:val="singleLevel"/>
    <w:tmpl w:val="36084DBE"/>
    <w:lvl w:ilvl="0">
      <w:start w:val="1"/>
      <w:numFmt w:val="decimal"/>
      <w:lvlText w:val="%1."/>
      <w:lvlJc w:val="left"/>
      <w:pPr>
        <w:tabs>
          <w:tab w:val="num" w:pos="1440"/>
        </w:tabs>
        <w:ind w:left="1440" w:hanging="720"/>
      </w:pPr>
    </w:lvl>
  </w:abstractNum>
  <w:abstractNum w:abstractNumId="12">
    <w:nsid w:val="07521322"/>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CE72D2"/>
    <w:multiLevelType w:val="singleLevel"/>
    <w:tmpl w:val="0409000F"/>
    <w:lvl w:ilvl="0">
      <w:start w:val="1"/>
      <w:numFmt w:val="decimal"/>
      <w:lvlText w:val="%1."/>
      <w:lvlJc w:val="left"/>
      <w:pPr>
        <w:tabs>
          <w:tab w:val="num" w:pos="360"/>
        </w:tabs>
        <w:ind w:left="360" w:hanging="360"/>
      </w:pPr>
    </w:lvl>
  </w:abstractNum>
  <w:abstractNum w:abstractNumId="14">
    <w:nsid w:val="0AC26C62"/>
    <w:multiLevelType w:val="singleLevel"/>
    <w:tmpl w:val="561E0F3E"/>
    <w:lvl w:ilvl="0">
      <w:start w:val="1"/>
      <w:numFmt w:val="decimal"/>
      <w:lvlText w:val="%1."/>
      <w:lvlJc w:val="left"/>
      <w:pPr>
        <w:tabs>
          <w:tab w:val="num" w:pos="720"/>
        </w:tabs>
        <w:ind w:left="720" w:hanging="720"/>
      </w:pPr>
    </w:lvl>
  </w:abstractNum>
  <w:abstractNum w:abstractNumId="15">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0C549E"/>
    <w:multiLevelType w:val="singleLevel"/>
    <w:tmpl w:val="01325DD6"/>
    <w:lvl w:ilvl="0">
      <w:start w:val="1"/>
      <w:numFmt w:val="lowerLetter"/>
      <w:lvlText w:val="(%1)"/>
      <w:lvlJc w:val="left"/>
      <w:pPr>
        <w:tabs>
          <w:tab w:val="num" w:pos="720"/>
        </w:tabs>
        <w:ind w:left="720" w:hanging="720"/>
      </w:pPr>
    </w:lvl>
  </w:abstractNum>
  <w:abstractNum w:abstractNumId="1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3F49C6"/>
    <w:multiLevelType w:val="singleLevel"/>
    <w:tmpl w:val="720CB540"/>
    <w:lvl w:ilvl="0">
      <w:start w:val="1"/>
      <w:numFmt w:val="lowerRoman"/>
      <w:lvlText w:val="(%1)"/>
      <w:lvlJc w:val="right"/>
      <w:pPr>
        <w:tabs>
          <w:tab w:val="num" w:pos="2160"/>
        </w:tabs>
        <w:ind w:left="2160" w:hanging="516"/>
      </w:pPr>
    </w:lvl>
  </w:abstractNum>
  <w:abstractNum w:abstractNumId="23">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2A75A7"/>
    <w:multiLevelType w:val="singleLevel"/>
    <w:tmpl w:val="3496DD40"/>
    <w:lvl w:ilvl="0">
      <w:start w:val="1"/>
      <w:numFmt w:val="decimal"/>
      <w:lvlText w:val="(%1)"/>
      <w:lvlJc w:val="left"/>
      <w:pPr>
        <w:tabs>
          <w:tab w:val="num" w:pos="1440"/>
        </w:tabs>
        <w:ind w:left="1440" w:hanging="720"/>
      </w:pPr>
    </w:lvl>
  </w:abstractNum>
  <w:abstractNum w:abstractNumId="2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255761"/>
    <w:multiLevelType w:val="singleLevel"/>
    <w:tmpl w:val="0409000F"/>
    <w:lvl w:ilvl="0">
      <w:start w:val="1"/>
      <w:numFmt w:val="decimal"/>
      <w:lvlText w:val="%1."/>
      <w:lvlJc w:val="left"/>
      <w:pPr>
        <w:tabs>
          <w:tab w:val="num" w:pos="360"/>
        </w:tabs>
        <w:ind w:left="360" w:hanging="360"/>
      </w:pPr>
    </w:lvl>
  </w:abstractNum>
  <w:abstractNum w:abstractNumId="28">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nsid w:val="40221049"/>
    <w:multiLevelType w:val="singleLevel"/>
    <w:tmpl w:val="04D4B0C4"/>
    <w:lvl w:ilvl="0">
      <w:start w:val="1"/>
      <w:numFmt w:val="decimal"/>
      <w:lvlText w:val="%1."/>
      <w:lvlJc w:val="left"/>
      <w:pPr>
        <w:tabs>
          <w:tab w:val="num" w:pos="360"/>
        </w:tabs>
        <w:ind w:left="360" w:hanging="360"/>
      </w:pPr>
    </w:lvl>
  </w:abstractNum>
  <w:abstractNum w:abstractNumId="30">
    <w:nsid w:val="452D144C"/>
    <w:multiLevelType w:val="singleLevel"/>
    <w:tmpl w:val="7C4C0A7C"/>
    <w:lvl w:ilvl="0">
      <w:start w:val="1"/>
      <w:numFmt w:val="decimal"/>
      <w:lvlText w:val="(%1)"/>
      <w:lvlJc w:val="left"/>
      <w:pPr>
        <w:tabs>
          <w:tab w:val="num" w:pos="720"/>
        </w:tabs>
        <w:ind w:left="720" w:hanging="720"/>
      </w:pPr>
    </w:lvl>
  </w:abstractNum>
  <w:abstractNum w:abstractNumId="3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nsid w:val="4EFA2598"/>
    <w:multiLevelType w:val="singleLevel"/>
    <w:tmpl w:val="0409000F"/>
    <w:lvl w:ilvl="0">
      <w:start w:val="1"/>
      <w:numFmt w:val="decimal"/>
      <w:lvlText w:val="%1."/>
      <w:lvlJc w:val="left"/>
      <w:pPr>
        <w:tabs>
          <w:tab w:val="num" w:pos="360"/>
        </w:tabs>
        <w:ind w:left="360" w:hanging="360"/>
      </w:pPr>
    </w:lvl>
  </w:abstractNum>
  <w:abstractNum w:abstractNumId="33">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5D15DFE"/>
    <w:multiLevelType w:val="singleLevel"/>
    <w:tmpl w:val="475E6D3C"/>
    <w:lvl w:ilvl="0">
      <w:start w:val="1"/>
      <w:numFmt w:val="decimal"/>
      <w:lvlText w:val="%1."/>
      <w:lvlJc w:val="left"/>
      <w:pPr>
        <w:tabs>
          <w:tab w:val="num" w:pos="360"/>
        </w:tabs>
        <w:ind w:left="360" w:hanging="360"/>
      </w:pPr>
    </w:lvl>
  </w:abstractNum>
  <w:abstractNum w:abstractNumId="38">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CA643D"/>
    <w:multiLevelType w:val="singleLevel"/>
    <w:tmpl w:val="0409000F"/>
    <w:lvl w:ilvl="0">
      <w:start w:val="1"/>
      <w:numFmt w:val="decimal"/>
      <w:lvlText w:val="%1."/>
      <w:lvlJc w:val="left"/>
      <w:pPr>
        <w:tabs>
          <w:tab w:val="num" w:pos="360"/>
        </w:tabs>
        <w:ind w:left="360" w:hanging="360"/>
      </w:pPr>
    </w:lvl>
  </w:abstractNum>
  <w:abstractNum w:abstractNumId="40">
    <w:nsid w:val="7C9538FD"/>
    <w:multiLevelType w:val="hybridMultilevel"/>
    <w:tmpl w:val="038A2DC0"/>
    <w:lvl w:ilvl="0" w:tplc="DA301B4C">
      <w:start w:val="1"/>
      <w:numFmt w:val="none"/>
      <w:lvlText w:val="%1"/>
      <w:lvlJc w:val="left"/>
      <w:pPr>
        <w:tabs>
          <w:tab w:val="num" w:pos="1134"/>
        </w:tabs>
        <w:ind w:left="1134" w:hanging="397"/>
      </w:pPr>
      <w:rPr>
        <w:rFonts w:hint="default"/>
        <w:b/>
        <w:i w:val="0"/>
        <w:vertAlign w:val="baseline"/>
      </w:rPr>
    </w:lvl>
    <w:lvl w:ilvl="1" w:tplc="B0E4A214" w:tentative="1">
      <w:start w:val="1"/>
      <w:numFmt w:val="lowerLetter"/>
      <w:lvlText w:val="%2."/>
      <w:lvlJc w:val="left"/>
      <w:pPr>
        <w:tabs>
          <w:tab w:val="num" w:pos="1440"/>
        </w:tabs>
        <w:ind w:left="1440" w:hanging="360"/>
      </w:pPr>
    </w:lvl>
    <w:lvl w:ilvl="2" w:tplc="878C7EC6" w:tentative="1">
      <w:start w:val="1"/>
      <w:numFmt w:val="lowerRoman"/>
      <w:lvlText w:val="%3."/>
      <w:lvlJc w:val="right"/>
      <w:pPr>
        <w:tabs>
          <w:tab w:val="num" w:pos="2160"/>
        </w:tabs>
        <w:ind w:left="2160" w:hanging="180"/>
      </w:pPr>
    </w:lvl>
    <w:lvl w:ilvl="3" w:tplc="FE3E4056" w:tentative="1">
      <w:start w:val="1"/>
      <w:numFmt w:val="decimal"/>
      <w:lvlText w:val="%4."/>
      <w:lvlJc w:val="left"/>
      <w:pPr>
        <w:tabs>
          <w:tab w:val="num" w:pos="2880"/>
        </w:tabs>
        <w:ind w:left="2880" w:hanging="360"/>
      </w:pPr>
    </w:lvl>
    <w:lvl w:ilvl="4" w:tplc="6DCA7422" w:tentative="1">
      <w:start w:val="1"/>
      <w:numFmt w:val="lowerLetter"/>
      <w:lvlText w:val="%5."/>
      <w:lvlJc w:val="left"/>
      <w:pPr>
        <w:tabs>
          <w:tab w:val="num" w:pos="3600"/>
        </w:tabs>
        <w:ind w:left="3600" w:hanging="360"/>
      </w:pPr>
    </w:lvl>
    <w:lvl w:ilvl="5" w:tplc="C192AEAE" w:tentative="1">
      <w:start w:val="1"/>
      <w:numFmt w:val="lowerRoman"/>
      <w:lvlText w:val="%6."/>
      <w:lvlJc w:val="right"/>
      <w:pPr>
        <w:tabs>
          <w:tab w:val="num" w:pos="4320"/>
        </w:tabs>
        <w:ind w:left="4320" w:hanging="180"/>
      </w:pPr>
    </w:lvl>
    <w:lvl w:ilvl="6" w:tplc="C850569A" w:tentative="1">
      <w:start w:val="1"/>
      <w:numFmt w:val="decimal"/>
      <w:lvlText w:val="%7."/>
      <w:lvlJc w:val="left"/>
      <w:pPr>
        <w:tabs>
          <w:tab w:val="num" w:pos="5040"/>
        </w:tabs>
        <w:ind w:left="5040" w:hanging="360"/>
      </w:pPr>
    </w:lvl>
    <w:lvl w:ilvl="7" w:tplc="DF2C4824" w:tentative="1">
      <w:start w:val="1"/>
      <w:numFmt w:val="lowerLetter"/>
      <w:lvlText w:val="%8."/>
      <w:lvlJc w:val="left"/>
      <w:pPr>
        <w:tabs>
          <w:tab w:val="num" w:pos="5760"/>
        </w:tabs>
        <w:ind w:left="5760" w:hanging="360"/>
      </w:pPr>
    </w:lvl>
    <w:lvl w:ilvl="8" w:tplc="E0B4D314" w:tentative="1">
      <w:start w:val="1"/>
      <w:numFmt w:val="lowerRoman"/>
      <w:lvlText w:val="%9."/>
      <w:lvlJc w:val="right"/>
      <w:pPr>
        <w:tabs>
          <w:tab w:val="num" w:pos="6480"/>
        </w:tabs>
        <w:ind w:left="6480" w:hanging="180"/>
      </w:pPr>
    </w:lvl>
  </w:abstractNum>
  <w:abstractNum w:abstractNumId="41">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9BF"/>
    <w:rsid w:val="00027F2B"/>
    <w:rsid w:val="000428DB"/>
    <w:rsid w:val="00050F6B"/>
    <w:rsid w:val="00054D61"/>
    <w:rsid w:val="000659AB"/>
    <w:rsid w:val="00072C8C"/>
    <w:rsid w:val="000733B5"/>
    <w:rsid w:val="000931C0"/>
    <w:rsid w:val="000B175B"/>
    <w:rsid w:val="000B3A0F"/>
    <w:rsid w:val="000B4EF7"/>
    <w:rsid w:val="000C2D2E"/>
    <w:rsid w:val="000C6CD1"/>
    <w:rsid w:val="000E0415"/>
    <w:rsid w:val="000E5E75"/>
    <w:rsid w:val="000E6A1B"/>
    <w:rsid w:val="001103AA"/>
    <w:rsid w:val="00130539"/>
    <w:rsid w:val="00157ED0"/>
    <w:rsid w:val="0018594C"/>
    <w:rsid w:val="001A1923"/>
    <w:rsid w:val="001B0C71"/>
    <w:rsid w:val="001B4B04"/>
    <w:rsid w:val="001C32BD"/>
    <w:rsid w:val="001C6663"/>
    <w:rsid w:val="001C7895"/>
    <w:rsid w:val="001D26DF"/>
    <w:rsid w:val="001E0EA6"/>
    <w:rsid w:val="001E6639"/>
    <w:rsid w:val="00202DA8"/>
    <w:rsid w:val="00211E0B"/>
    <w:rsid w:val="002534C4"/>
    <w:rsid w:val="00257F1E"/>
    <w:rsid w:val="002611EE"/>
    <w:rsid w:val="0027188F"/>
    <w:rsid w:val="00292104"/>
    <w:rsid w:val="002D4ECA"/>
    <w:rsid w:val="002E3E64"/>
    <w:rsid w:val="002F175C"/>
    <w:rsid w:val="003229D8"/>
    <w:rsid w:val="00352709"/>
    <w:rsid w:val="00356F7A"/>
    <w:rsid w:val="0036359E"/>
    <w:rsid w:val="00371178"/>
    <w:rsid w:val="0039157D"/>
    <w:rsid w:val="003923E3"/>
    <w:rsid w:val="00393950"/>
    <w:rsid w:val="003A6810"/>
    <w:rsid w:val="003B40AB"/>
    <w:rsid w:val="003B4213"/>
    <w:rsid w:val="003C0C4E"/>
    <w:rsid w:val="003C2CC4"/>
    <w:rsid w:val="003D4B23"/>
    <w:rsid w:val="003F0898"/>
    <w:rsid w:val="004036D4"/>
    <w:rsid w:val="004042A0"/>
    <w:rsid w:val="00410C89"/>
    <w:rsid w:val="00426B9B"/>
    <w:rsid w:val="004325CB"/>
    <w:rsid w:val="00440653"/>
    <w:rsid w:val="00443F4C"/>
    <w:rsid w:val="00454290"/>
    <w:rsid w:val="0045495B"/>
    <w:rsid w:val="00456549"/>
    <w:rsid w:val="00473DB1"/>
    <w:rsid w:val="0047693D"/>
    <w:rsid w:val="004A3A3E"/>
    <w:rsid w:val="004A416D"/>
    <w:rsid w:val="004D1593"/>
    <w:rsid w:val="004D4B6C"/>
    <w:rsid w:val="004D4CD5"/>
    <w:rsid w:val="00523EC8"/>
    <w:rsid w:val="00525DF1"/>
    <w:rsid w:val="00531ED4"/>
    <w:rsid w:val="005420F2"/>
    <w:rsid w:val="00561A3E"/>
    <w:rsid w:val="005B1BF6"/>
    <w:rsid w:val="005B3DB3"/>
    <w:rsid w:val="005F7A44"/>
    <w:rsid w:val="006001EE"/>
    <w:rsid w:val="00611FC4"/>
    <w:rsid w:val="006176FB"/>
    <w:rsid w:val="00640B26"/>
    <w:rsid w:val="006500BC"/>
    <w:rsid w:val="00652D0A"/>
    <w:rsid w:val="006D088C"/>
    <w:rsid w:val="006E4EE9"/>
    <w:rsid w:val="006E564B"/>
    <w:rsid w:val="006E6E4C"/>
    <w:rsid w:val="006F3A18"/>
    <w:rsid w:val="006F773C"/>
    <w:rsid w:val="00703CDA"/>
    <w:rsid w:val="00725DB1"/>
    <w:rsid w:val="0072632A"/>
    <w:rsid w:val="00777F24"/>
    <w:rsid w:val="007956EF"/>
    <w:rsid w:val="007A3708"/>
    <w:rsid w:val="007B6BA5"/>
    <w:rsid w:val="007C3390"/>
    <w:rsid w:val="007C4F4B"/>
    <w:rsid w:val="007D56AB"/>
    <w:rsid w:val="007E2A1D"/>
    <w:rsid w:val="007E36B7"/>
    <w:rsid w:val="007E5DF1"/>
    <w:rsid w:val="007E6C89"/>
    <w:rsid w:val="007F6611"/>
    <w:rsid w:val="00805CC0"/>
    <w:rsid w:val="008242D7"/>
    <w:rsid w:val="008325FC"/>
    <w:rsid w:val="008343E5"/>
    <w:rsid w:val="00865817"/>
    <w:rsid w:val="008979B1"/>
    <w:rsid w:val="00897F1D"/>
    <w:rsid w:val="008A44BE"/>
    <w:rsid w:val="008A4F77"/>
    <w:rsid w:val="008A6B25"/>
    <w:rsid w:val="008A6C4F"/>
    <w:rsid w:val="008B2335"/>
    <w:rsid w:val="008F598A"/>
    <w:rsid w:val="008F6259"/>
    <w:rsid w:val="009026B5"/>
    <w:rsid w:val="0090482F"/>
    <w:rsid w:val="00911C14"/>
    <w:rsid w:val="0091527A"/>
    <w:rsid w:val="009223CA"/>
    <w:rsid w:val="00940F93"/>
    <w:rsid w:val="009933E2"/>
    <w:rsid w:val="00995E1A"/>
    <w:rsid w:val="009B54C5"/>
    <w:rsid w:val="009B7BCA"/>
    <w:rsid w:val="00A01489"/>
    <w:rsid w:val="00A03DD4"/>
    <w:rsid w:val="00A07A59"/>
    <w:rsid w:val="00A43596"/>
    <w:rsid w:val="00A51D01"/>
    <w:rsid w:val="00A5384B"/>
    <w:rsid w:val="00A55BB0"/>
    <w:rsid w:val="00A72F22"/>
    <w:rsid w:val="00A748A6"/>
    <w:rsid w:val="00A776B4"/>
    <w:rsid w:val="00A94361"/>
    <w:rsid w:val="00AF0AD8"/>
    <w:rsid w:val="00AF39BE"/>
    <w:rsid w:val="00B15017"/>
    <w:rsid w:val="00B17AC4"/>
    <w:rsid w:val="00B20FFB"/>
    <w:rsid w:val="00B30179"/>
    <w:rsid w:val="00B33CB1"/>
    <w:rsid w:val="00B46B18"/>
    <w:rsid w:val="00B541E4"/>
    <w:rsid w:val="00B56C5F"/>
    <w:rsid w:val="00B56E9C"/>
    <w:rsid w:val="00B64B1F"/>
    <w:rsid w:val="00B6553F"/>
    <w:rsid w:val="00B764C0"/>
    <w:rsid w:val="00B81E12"/>
    <w:rsid w:val="00BA276C"/>
    <w:rsid w:val="00BB6B22"/>
    <w:rsid w:val="00BC3080"/>
    <w:rsid w:val="00BC74E9"/>
    <w:rsid w:val="00BE7C1F"/>
    <w:rsid w:val="00BF68A8"/>
    <w:rsid w:val="00C01744"/>
    <w:rsid w:val="00C01FF8"/>
    <w:rsid w:val="00C253E4"/>
    <w:rsid w:val="00C463DD"/>
    <w:rsid w:val="00C46705"/>
    <w:rsid w:val="00C4724C"/>
    <w:rsid w:val="00C542AF"/>
    <w:rsid w:val="00C629A0"/>
    <w:rsid w:val="00C6559E"/>
    <w:rsid w:val="00C745C3"/>
    <w:rsid w:val="00CA19B5"/>
    <w:rsid w:val="00CA5E4F"/>
    <w:rsid w:val="00CC1A34"/>
    <w:rsid w:val="00CE0E13"/>
    <w:rsid w:val="00CE1D8B"/>
    <w:rsid w:val="00CE4A8F"/>
    <w:rsid w:val="00CF39BF"/>
    <w:rsid w:val="00D1648F"/>
    <w:rsid w:val="00D2031B"/>
    <w:rsid w:val="00D25FE2"/>
    <w:rsid w:val="00D34284"/>
    <w:rsid w:val="00D43252"/>
    <w:rsid w:val="00D44D00"/>
    <w:rsid w:val="00D703EC"/>
    <w:rsid w:val="00D93FE0"/>
    <w:rsid w:val="00D95303"/>
    <w:rsid w:val="00D978C6"/>
    <w:rsid w:val="00DA3C1C"/>
    <w:rsid w:val="00DB172F"/>
    <w:rsid w:val="00DD1965"/>
    <w:rsid w:val="00DE36A0"/>
    <w:rsid w:val="00DE5CF5"/>
    <w:rsid w:val="00E0408D"/>
    <w:rsid w:val="00E04F15"/>
    <w:rsid w:val="00E07DD7"/>
    <w:rsid w:val="00E26D05"/>
    <w:rsid w:val="00E46E7D"/>
    <w:rsid w:val="00E5181C"/>
    <w:rsid w:val="00E71BC8"/>
    <w:rsid w:val="00E7260F"/>
    <w:rsid w:val="00E7303B"/>
    <w:rsid w:val="00E803B3"/>
    <w:rsid w:val="00E96630"/>
    <w:rsid w:val="00ED7A2A"/>
    <w:rsid w:val="00EF1D7F"/>
    <w:rsid w:val="00EF6DFD"/>
    <w:rsid w:val="00F2092E"/>
    <w:rsid w:val="00F27C36"/>
    <w:rsid w:val="00F558C9"/>
    <w:rsid w:val="00F6208F"/>
    <w:rsid w:val="00F83EC0"/>
    <w:rsid w:val="00FA04A8"/>
    <w:rsid w:val="00FC5635"/>
    <w:rsid w:val="00FC68B7"/>
    <w:rsid w:val="00FD4E8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56E9C"/>
    <w:pPr>
      <w:suppressAutoHyphens/>
      <w:spacing w:line="240" w:lineRule="atLeast"/>
    </w:pPr>
    <w:rPr>
      <w:lang w:val="en-GB" w:eastAsia="en-US"/>
    </w:rPr>
  </w:style>
  <w:style w:type="paragraph" w:styleId="Titolo1">
    <w:name w:val="heading 1"/>
    <w:aliases w:val="Table_G"/>
    <w:basedOn w:val="SingleTxtG"/>
    <w:next w:val="SingleTxtG"/>
    <w:qFormat/>
    <w:rsid w:val="00ED7A2A"/>
    <w:pPr>
      <w:spacing w:after="0" w:line="240" w:lineRule="auto"/>
      <w:ind w:right="0"/>
      <w:jc w:val="left"/>
      <w:outlineLvl w:val="0"/>
    </w:pPr>
  </w:style>
  <w:style w:type="paragraph" w:styleId="Titolo2">
    <w:name w:val="heading 2"/>
    <w:basedOn w:val="Normale"/>
    <w:next w:val="Normale"/>
    <w:qFormat/>
    <w:pPr>
      <w:spacing w:line="240" w:lineRule="auto"/>
      <w:outlineLvl w:val="1"/>
    </w:pPr>
  </w:style>
  <w:style w:type="paragraph" w:styleId="Titolo3">
    <w:name w:val="heading 3"/>
    <w:basedOn w:val="Normale"/>
    <w:next w:val="Normale"/>
    <w:qFormat/>
    <w:pPr>
      <w:spacing w:line="240" w:lineRule="auto"/>
      <w:outlineLvl w:val="2"/>
    </w:pPr>
  </w:style>
  <w:style w:type="paragraph" w:styleId="Titolo4">
    <w:name w:val="heading 4"/>
    <w:basedOn w:val="Normale"/>
    <w:next w:val="Normale"/>
    <w:qFormat/>
    <w:pPr>
      <w:spacing w:line="240" w:lineRule="auto"/>
      <w:outlineLvl w:val="3"/>
    </w:pPr>
  </w:style>
  <w:style w:type="paragraph" w:styleId="Titolo5">
    <w:name w:val="heading 5"/>
    <w:basedOn w:val="Normale"/>
    <w:next w:val="Normale"/>
    <w:qFormat/>
    <w:pPr>
      <w:spacing w:line="240" w:lineRule="auto"/>
      <w:outlineLvl w:val="4"/>
    </w:pPr>
  </w:style>
  <w:style w:type="paragraph" w:styleId="Titolo6">
    <w:name w:val="heading 6"/>
    <w:basedOn w:val="Normale"/>
    <w:next w:val="Normale"/>
    <w:qFormat/>
    <w:pPr>
      <w:spacing w:line="240" w:lineRule="auto"/>
      <w:outlineLvl w:val="5"/>
    </w:pPr>
  </w:style>
  <w:style w:type="paragraph" w:styleId="Titolo7">
    <w:name w:val="heading 7"/>
    <w:basedOn w:val="Normale"/>
    <w:next w:val="Normale"/>
    <w:qFormat/>
    <w:pPr>
      <w:spacing w:line="240" w:lineRule="auto"/>
      <w:outlineLvl w:val="6"/>
    </w:pPr>
  </w:style>
  <w:style w:type="paragraph" w:styleId="Titolo8">
    <w:name w:val="heading 8"/>
    <w:basedOn w:val="Normale"/>
    <w:next w:val="Normale"/>
    <w:qFormat/>
    <w:pPr>
      <w:spacing w:line="240" w:lineRule="auto"/>
      <w:outlineLvl w:val="7"/>
    </w:pPr>
  </w:style>
  <w:style w:type="paragraph" w:styleId="Titolo9">
    <w:name w:val="heading 9"/>
    <w:basedOn w:val="Normale"/>
    <w:next w:val="Normale"/>
    <w:qFormat/>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e"/>
    <w:pPr>
      <w:spacing w:after="120"/>
      <w:ind w:left="1134" w:right="1134"/>
      <w:jc w:val="both"/>
    </w:pPr>
  </w:style>
  <w:style w:type="character" w:styleId="Numeropagina">
    <w:name w:val="page number"/>
    <w:aliases w:val="7_G"/>
    <w:rsid w:val="008979B1"/>
    <w:rPr>
      <w:rFonts w:ascii="Times New Roman" w:hAnsi="Times New Roman"/>
      <w:b/>
      <w:sz w:val="18"/>
    </w:rPr>
  </w:style>
  <w:style w:type="paragraph" w:styleId="Testonormale">
    <w:name w:val="Plain Text"/>
    <w:basedOn w:val="Normale"/>
    <w:semiHidden/>
    <w:rPr>
      <w:rFonts w:cs="Courier New"/>
    </w:rPr>
  </w:style>
  <w:style w:type="paragraph" w:styleId="Corpotesto">
    <w:name w:val="Body Text"/>
    <w:basedOn w:val="Normale"/>
    <w:next w:val="Normale"/>
    <w:semiHidden/>
  </w:style>
  <w:style w:type="paragraph" w:styleId="Rientrocorpodeltesto">
    <w:name w:val="Body Text Indent"/>
    <w:basedOn w:val="Normale"/>
    <w:semiHidden/>
    <w:pPr>
      <w:spacing w:after="120"/>
      <w:ind w:left="283"/>
    </w:pPr>
  </w:style>
  <w:style w:type="paragraph" w:styleId="Testodelblocco">
    <w:name w:val="Block Text"/>
    <w:basedOn w:val="Normale"/>
    <w:semiHidden/>
    <w:pPr>
      <w:ind w:left="1440" w:right="1440"/>
    </w:pPr>
  </w:style>
  <w:style w:type="paragraph" w:customStyle="1" w:styleId="SMG">
    <w:name w:val="__S_M_G"/>
    <w:basedOn w:val="Normale"/>
    <w:next w:val="Normale"/>
    <w:rsid w:val="00E96630"/>
    <w:pPr>
      <w:keepNext/>
      <w:keepLines/>
      <w:spacing w:before="240" w:after="240" w:line="420" w:lineRule="exact"/>
      <w:ind w:left="1134" w:right="1134"/>
    </w:pPr>
    <w:rPr>
      <w:b/>
      <w:sz w:val="40"/>
    </w:rPr>
  </w:style>
  <w:style w:type="paragraph" w:customStyle="1" w:styleId="SLG">
    <w:name w:val="__S_L_G"/>
    <w:basedOn w:val="Normale"/>
    <w:next w:val="Normale"/>
    <w:rsid w:val="008A6B25"/>
    <w:pPr>
      <w:keepNext/>
      <w:keepLines/>
      <w:spacing w:before="240" w:after="240" w:line="580" w:lineRule="exact"/>
      <w:ind w:left="1134" w:right="1134"/>
    </w:pPr>
    <w:rPr>
      <w:b/>
      <w:sz w:val="56"/>
    </w:rPr>
  </w:style>
  <w:style w:type="paragraph" w:customStyle="1" w:styleId="SSG">
    <w:name w:val="__S_S_G"/>
    <w:basedOn w:val="Normale"/>
    <w:next w:val="Normale"/>
    <w:rsid w:val="00C745C3"/>
    <w:pPr>
      <w:keepNext/>
      <w:keepLines/>
      <w:spacing w:before="240" w:after="240" w:line="300" w:lineRule="exact"/>
      <w:ind w:left="1134" w:right="1134"/>
    </w:pPr>
    <w:rPr>
      <w:b/>
      <w:sz w:val="28"/>
    </w:rPr>
  </w:style>
  <w:style w:type="character" w:styleId="Rimandonotadichiusura">
    <w:name w:val="endnote reference"/>
    <w:aliases w:val="1_G"/>
    <w:rsid w:val="007B6BA5"/>
    <w:rPr>
      <w:rFonts w:ascii="Times New Roman" w:hAnsi="Times New Roman"/>
      <w:sz w:val="18"/>
      <w:vertAlign w:val="superscript"/>
    </w:rPr>
  </w:style>
  <w:style w:type="character" w:styleId="Rimandonotaapidipagina">
    <w:name w:val="footnote reference"/>
    <w:aliases w:val="4_G"/>
    <w:rsid w:val="007B6BA5"/>
    <w:rPr>
      <w:rFonts w:ascii="Times New Roman" w:hAnsi="Times New Roman"/>
      <w:sz w:val="18"/>
      <w:vertAlign w:val="superscript"/>
    </w:rPr>
  </w:style>
  <w:style w:type="paragraph" w:styleId="Testonotaapidipagina">
    <w:name w:val="footnote text"/>
    <w:aliases w:val="5_G"/>
    <w:basedOn w:val="Normale"/>
    <w:rsid w:val="0036359E"/>
    <w:pPr>
      <w:tabs>
        <w:tab w:val="right" w:pos="1021"/>
      </w:tabs>
      <w:spacing w:line="220" w:lineRule="exact"/>
      <w:ind w:left="1134" w:right="1134" w:hanging="1134"/>
    </w:pPr>
    <w:rPr>
      <w:sz w:val="18"/>
    </w:rPr>
  </w:style>
  <w:style w:type="paragraph" w:customStyle="1" w:styleId="XLargeG">
    <w:name w:val="__XLarge_G"/>
    <w:basedOn w:val="Normale"/>
    <w:next w:val="Normale"/>
    <w:rsid w:val="000E0415"/>
    <w:pPr>
      <w:keepNext/>
      <w:keepLines/>
      <w:spacing w:before="240" w:after="240" w:line="420" w:lineRule="exact"/>
      <w:ind w:left="1134" w:right="1134"/>
    </w:pPr>
    <w:rPr>
      <w:b/>
      <w:sz w:val="40"/>
    </w:rPr>
  </w:style>
  <w:style w:type="paragraph" w:customStyle="1" w:styleId="Bullet1G">
    <w:name w:val="_Bullet 1_G"/>
    <w:basedOn w:val="Normale"/>
    <w:rsid w:val="0072632A"/>
    <w:pPr>
      <w:numPr>
        <w:numId w:val="40"/>
      </w:numPr>
      <w:spacing w:after="120"/>
      <w:ind w:right="1134"/>
      <w:jc w:val="both"/>
    </w:pPr>
  </w:style>
  <w:style w:type="paragraph" w:styleId="Testonotadichiusura">
    <w:name w:val="endnote text"/>
    <w:aliases w:val="2_G"/>
    <w:basedOn w:val="Testonotaapidipagina"/>
    <w:rsid w:val="007B6BA5"/>
  </w:style>
  <w:style w:type="character" w:styleId="Rimandocommento">
    <w:name w:val="annotation reference"/>
    <w:semiHidden/>
    <w:rPr>
      <w:sz w:val="6"/>
    </w:rPr>
  </w:style>
  <w:style w:type="paragraph" w:styleId="Testocommento">
    <w:name w:val="annotation text"/>
    <w:basedOn w:val="Normale"/>
    <w:semiHidden/>
  </w:style>
  <w:style w:type="character" w:styleId="Numeroriga">
    <w:name w:val="line number"/>
    <w:semiHidden/>
    <w:rPr>
      <w:sz w:val="14"/>
    </w:rPr>
  </w:style>
  <w:style w:type="paragraph" w:customStyle="1" w:styleId="Bullet2G">
    <w:name w:val="_Bullet 2_G"/>
    <w:basedOn w:val="Normale"/>
    <w:rsid w:val="003C2CC4"/>
    <w:pPr>
      <w:numPr>
        <w:numId w:val="41"/>
      </w:numPr>
      <w:spacing w:after="120"/>
      <w:ind w:right="1134"/>
      <w:jc w:val="both"/>
    </w:pPr>
  </w:style>
  <w:style w:type="paragraph" w:customStyle="1" w:styleId="H1G">
    <w:name w:val="_ H_1_G"/>
    <w:basedOn w:val="Normale"/>
    <w:next w:val="Normale"/>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pPr>
      <w:keepNext/>
      <w:keepLines/>
      <w:tabs>
        <w:tab w:val="right" w:pos="851"/>
      </w:tabs>
      <w:spacing w:before="240" w:after="120" w:line="240" w:lineRule="exact"/>
      <w:ind w:left="1134" w:right="1134" w:hanging="1134"/>
    </w:pPr>
  </w:style>
  <w:style w:type="numbering" w:styleId="111111">
    <w:name w:val="Outline List 2"/>
    <w:basedOn w:val="Nessunelenco"/>
    <w:semiHidden/>
    <w:rsid w:val="008A6C4F"/>
    <w:pPr>
      <w:numPr>
        <w:numId w:val="48"/>
      </w:numPr>
    </w:pPr>
  </w:style>
  <w:style w:type="numbering" w:styleId="1ai">
    <w:name w:val="Outline List 1"/>
    <w:basedOn w:val="Nessunelenco"/>
    <w:semiHidden/>
    <w:rsid w:val="008A6C4F"/>
    <w:pPr>
      <w:numPr>
        <w:numId w:val="49"/>
      </w:numPr>
    </w:pPr>
  </w:style>
  <w:style w:type="numbering" w:styleId="ArticoloSezione">
    <w:name w:val="Outline List 3"/>
    <w:basedOn w:val="Nessunelenco"/>
    <w:semiHidden/>
    <w:rsid w:val="008A6C4F"/>
    <w:pPr>
      <w:numPr>
        <w:numId w:val="50"/>
      </w:numPr>
    </w:pPr>
  </w:style>
  <w:style w:type="paragraph" w:styleId="Corpodeltesto2">
    <w:name w:val="Body Text 2"/>
    <w:basedOn w:val="Normale"/>
    <w:semiHidden/>
    <w:rsid w:val="008A6C4F"/>
    <w:pPr>
      <w:spacing w:after="120" w:line="480" w:lineRule="auto"/>
    </w:pPr>
  </w:style>
  <w:style w:type="paragraph" w:styleId="Corpodeltesto3">
    <w:name w:val="Body Text 3"/>
    <w:basedOn w:val="Normale"/>
    <w:semiHidden/>
    <w:rsid w:val="008A6C4F"/>
    <w:pPr>
      <w:spacing w:after="120"/>
    </w:pPr>
    <w:rPr>
      <w:sz w:val="16"/>
      <w:szCs w:val="16"/>
    </w:rPr>
  </w:style>
  <w:style w:type="paragraph" w:styleId="Primorientrocorpodeltesto">
    <w:name w:val="Body Text First Indent"/>
    <w:basedOn w:val="Corpotesto"/>
    <w:semiHidden/>
    <w:rsid w:val="008A6C4F"/>
    <w:pPr>
      <w:spacing w:after="120"/>
      <w:ind w:firstLine="210"/>
    </w:pPr>
  </w:style>
  <w:style w:type="paragraph" w:styleId="Primorientrocorpodeltesto2">
    <w:name w:val="Body Text First Indent 2"/>
    <w:basedOn w:val="Rientrocorpodeltesto"/>
    <w:semiHidden/>
    <w:rsid w:val="008A6C4F"/>
    <w:pPr>
      <w:ind w:firstLine="210"/>
    </w:pPr>
  </w:style>
  <w:style w:type="paragraph" w:styleId="Rientrocorpodeltesto2">
    <w:name w:val="Body Text Indent 2"/>
    <w:basedOn w:val="Normale"/>
    <w:semiHidden/>
    <w:rsid w:val="008A6C4F"/>
    <w:pPr>
      <w:spacing w:after="120" w:line="480" w:lineRule="auto"/>
      <w:ind w:left="283"/>
    </w:pPr>
  </w:style>
  <w:style w:type="paragraph" w:styleId="Rientrocorpodeltesto3">
    <w:name w:val="Body Text Indent 3"/>
    <w:basedOn w:val="Normale"/>
    <w:semiHidden/>
    <w:rsid w:val="008A6C4F"/>
    <w:pPr>
      <w:spacing w:after="120"/>
      <w:ind w:left="283"/>
    </w:pPr>
    <w:rPr>
      <w:sz w:val="16"/>
      <w:szCs w:val="16"/>
    </w:rPr>
  </w:style>
  <w:style w:type="paragraph" w:styleId="Formuladichiusura">
    <w:name w:val="Closing"/>
    <w:basedOn w:val="Normale"/>
    <w:semiHidden/>
    <w:rsid w:val="008A6C4F"/>
    <w:pPr>
      <w:ind w:left="4252"/>
    </w:pPr>
  </w:style>
  <w:style w:type="paragraph" w:styleId="Data">
    <w:name w:val="Date"/>
    <w:basedOn w:val="Normale"/>
    <w:next w:val="Normale"/>
    <w:semiHidden/>
    <w:rsid w:val="008A6C4F"/>
  </w:style>
  <w:style w:type="paragraph" w:styleId="Firmadipostaelettronica">
    <w:name w:val="E-mail Signature"/>
    <w:basedOn w:val="Normale"/>
    <w:semiHidden/>
    <w:rsid w:val="008A6C4F"/>
  </w:style>
  <w:style w:type="character" w:styleId="Enfasicorsivo">
    <w:name w:val="Emphasis"/>
    <w:qFormat/>
    <w:rsid w:val="008A6C4F"/>
    <w:rPr>
      <w:i/>
      <w:iCs/>
    </w:rPr>
  </w:style>
  <w:style w:type="paragraph" w:styleId="Indirizzomittente">
    <w:name w:val="envelope return"/>
    <w:basedOn w:val="Normale"/>
    <w:semiHidden/>
    <w:rsid w:val="008A6C4F"/>
    <w:rPr>
      <w:rFonts w:ascii="Arial" w:hAnsi="Arial" w:cs="Arial"/>
    </w:rPr>
  </w:style>
  <w:style w:type="character" w:styleId="Collegamentovisitato">
    <w:name w:val="FollowedHyperlink"/>
    <w:semiHidden/>
    <w:rsid w:val="008A6C4F"/>
    <w:rPr>
      <w:color w:val="800080"/>
      <w:u w:val="single"/>
    </w:rPr>
  </w:style>
  <w:style w:type="character" w:styleId="AcronimoHTML">
    <w:name w:val="HTML Acronym"/>
    <w:basedOn w:val="Carpredefinitoparagrafo"/>
    <w:semiHidden/>
    <w:rsid w:val="008A6C4F"/>
  </w:style>
  <w:style w:type="paragraph" w:styleId="IndirizzoHTML">
    <w:name w:val="HTML Address"/>
    <w:basedOn w:val="Normale"/>
    <w:semiHidden/>
    <w:rsid w:val="008A6C4F"/>
    <w:rPr>
      <w:i/>
      <w:iCs/>
    </w:rPr>
  </w:style>
  <w:style w:type="character" w:styleId="CitazioneHTML">
    <w:name w:val="HTML Cite"/>
    <w:semiHidden/>
    <w:rsid w:val="008A6C4F"/>
    <w:rPr>
      <w:i/>
      <w:iCs/>
    </w:rPr>
  </w:style>
  <w:style w:type="character" w:styleId="CodiceHTML">
    <w:name w:val="HTML Code"/>
    <w:semiHidden/>
    <w:rsid w:val="008A6C4F"/>
    <w:rPr>
      <w:rFonts w:ascii="Courier New" w:hAnsi="Courier New" w:cs="Courier New"/>
      <w:sz w:val="20"/>
      <w:szCs w:val="20"/>
    </w:rPr>
  </w:style>
  <w:style w:type="character" w:styleId="DefinizioneHTML">
    <w:name w:val="HTML Definition"/>
    <w:semiHidden/>
    <w:rsid w:val="008A6C4F"/>
    <w:rPr>
      <w:i/>
      <w:iCs/>
    </w:rPr>
  </w:style>
  <w:style w:type="character" w:styleId="TastieraHTML">
    <w:name w:val="HTML Keyboard"/>
    <w:semiHidden/>
    <w:rsid w:val="008A6C4F"/>
    <w:rPr>
      <w:rFonts w:ascii="Courier New" w:hAnsi="Courier New" w:cs="Courier New"/>
      <w:sz w:val="20"/>
      <w:szCs w:val="20"/>
    </w:rPr>
  </w:style>
  <w:style w:type="paragraph" w:styleId="PreformattatoHTML">
    <w:name w:val="HTML Preformatted"/>
    <w:basedOn w:val="Normale"/>
    <w:semiHidden/>
    <w:rsid w:val="008A6C4F"/>
    <w:rPr>
      <w:rFonts w:ascii="Courier New" w:hAnsi="Courier New" w:cs="Courier New"/>
    </w:rPr>
  </w:style>
  <w:style w:type="character" w:styleId="EsempioHTML">
    <w:name w:val="HTML Sample"/>
    <w:semiHidden/>
    <w:rsid w:val="008A6C4F"/>
    <w:rPr>
      <w:rFonts w:ascii="Courier New" w:hAnsi="Courier New" w:cs="Courier New"/>
    </w:rPr>
  </w:style>
  <w:style w:type="character" w:styleId="MacchinadascrivereHTML">
    <w:name w:val="HTML Typewriter"/>
    <w:semiHidden/>
    <w:rsid w:val="008A6C4F"/>
    <w:rPr>
      <w:rFonts w:ascii="Courier New" w:hAnsi="Courier New" w:cs="Courier New"/>
      <w:sz w:val="20"/>
      <w:szCs w:val="20"/>
    </w:rPr>
  </w:style>
  <w:style w:type="character" w:styleId="VariabileHTML">
    <w:name w:val="HTML Variable"/>
    <w:semiHidden/>
    <w:rsid w:val="008A6C4F"/>
    <w:rPr>
      <w:i/>
      <w:iCs/>
    </w:rPr>
  </w:style>
  <w:style w:type="character" w:styleId="Collegamentoipertestuale">
    <w:name w:val="Hyperlink"/>
    <w:semiHidden/>
    <w:rsid w:val="008A6C4F"/>
    <w:rPr>
      <w:color w:val="0000FF"/>
      <w:u w:val="single"/>
    </w:rPr>
  </w:style>
  <w:style w:type="paragraph" w:styleId="Elenco">
    <w:name w:val="List"/>
    <w:basedOn w:val="Normale"/>
    <w:semiHidden/>
    <w:rsid w:val="008A6C4F"/>
    <w:pPr>
      <w:ind w:left="283" w:hanging="283"/>
    </w:pPr>
  </w:style>
  <w:style w:type="paragraph" w:styleId="Elenco2">
    <w:name w:val="List 2"/>
    <w:basedOn w:val="Normale"/>
    <w:semiHidden/>
    <w:rsid w:val="008A6C4F"/>
    <w:pPr>
      <w:ind w:left="566" w:hanging="283"/>
    </w:pPr>
  </w:style>
  <w:style w:type="paragraph" w:styleId="Elenco3">
    <w:name w:val="List 3"/>
    <w:basedOn w:val="Normale"/>
    <w:semiHidden/>
    <w:rsid w:val="008A6C4F"/>
    <w:pPr>
      <w:ind w:left="849" w:hanging="283"/>
    </w:pPr>
  </w:style>
  <w:style w:type="paragraph" w:styleId="Elenco4">
    <w:name w:val="List 4"/>
    <w:basedOn w:val="Normale"/>
    <w:semiHidden/>
    <w:rsid w:val="008A6C4F"/>
    <w:pPr>
      <w:ind w:left="1132" w:hanging="283"/>
    </w:pPr>
  </w:style>
  <w:style w:type="paragraph" w:styleId="Elenco5">
    <w:name w:val="List 5"/>
    <w:basedOn w:val="Normale"/>
    <w:semiHidden/>
    <w:rsid w:val="008A6C4F"/>
    <w:pPr>
      <w:ind w:left="1415" w:hanging="283"/>
    </w:pPr>
  </w:style>
  <w:style w:type="paragraph" w:styleId="Puntoelenco">
    <w:name w:val="List Bullet"/>
    <w:basedOn w:val="Normale"/>
    <w:semiHidden/>
    <w:rsid w:val="008A6C4F"/>
    <w:pPr>
      <w:numPr>
        <w:numId w:val="30"/>
      </w:numPr>
    </w:pPr>
  </w:style>
  <w:style w:type="paragraph" w:styleId="Puntoelenco2">
    <w:name w:val="List Bullet 2"/>
    <w:basedOn w:val="Normale"/>
    <w:semiHidden/>
    <w:rsid w:val="008A6C4F"/>
    <w:pPr>
      <w:numPr>
        <w:numId w:val="31"/>
      </w:numPr>
    </w:pPr>
  </w:style>
  <w:style w:type="paragraph" w:styleId="Puntoelenco3">
    <w:name w:val="List Bullet 3"/>
    <w:basedOn w:val="Normale"/>
    <w:semiHidden/>
    <w:rsid w:val="008A6C4F"/>
    <w:pPr>
      <w:numPr>
        <w:numId w:val="32"/>
      </w:numPr>
    </w:pPr>
  </w:style>
  <w:style w:type="paragraph" w:styleId="Puntoelenco4">
    <w:name w:val="List Bullet 4"/>
    <w:basedOn w:val="Normale"/>
    <w:semiHidden/>
    <w:rsid w:val="008A6C4F"/>
    <w:pPr>
      <w:numPr>
        <w:numId w:val="33"/>
      </w:numPr>
    </w:pPr>
  </w:style>
  <w:style w:type="paragraph" w:styleId="Puntoelenco5">
    <w:name w:val="List Bullet 5"/>
    <w:basedOn w:val="Normale"/>
    <w:semiHidden/>
    <w:rsid w:val="008A6C4F"/>
    <w:pPr>
      <w:numPr>
        <w:numId w:val="34"/>
      </w:numPr>
    </w:pPr>
  </w:style>
  <w:style w:type="paragraph" w:styleId="Elencocontinua">
    <w:name w:val="List Continue"/>
    <w:basedOn w:val="Normale"/>
    <w:semiHidden/>
    <w:rsid w:val="008A6C4F"/>
    <w:pPr>
      <w:spacing w:after="120"/>
      <w:ind w:left="283"/>
    </w:pPr>
  </w:style>
  <w:style w:type="paragraph" w:styleId="Elencocontinua2">
    <w:name w:val="List Continue 2"/>
    <w:basedOn w:val="Normale"/>
    <w:semiHidden/>
    <w:rsid w:val="008A6C4F"/>
    <w:pPr>
      <w:spacing w:after="120"/>
      <w:ind w:left="566"/>
    </w:pPr>
  </w:style>
  <w:style w:type="paragraph" w:styleId="Elencocontinua3">
    <w:name w:val="List Continue 3"/>
    <w:basedOn w:val="Normale"/>
    <w:semiHidden/>
    <w:rsid w:val="008A6C4F"/>
    <w:pPr>
      <w:spacing w:after="120"/>
      <w:ind w:left="849"/>
    </w:pPr>
  </w:style>
  <w:style w:type="paragraph" w:styleId="Elencocontinua4">
    <w:name w:val="List Continue 4"/>
    <w:basedOn w:val="Normale"/>
    <w:semiHidden/>
    <w:rsid w:val="008A6C4F"/>
    <w:pPr>
      <w:spacing w:after="120"/>
      <w:ind w:left="1132"/>
    </w:pPr>
  </w:style>
  <w:style w:type="paragraph" w:styleId="Elencocontinua5">
    <w:name w:val="List Continue 5"/>
    <w:basedOn w:val="Normale"/>
    <w:semiHidden/>
    <w:rsid w:val="008A6C4F"/>
    <w:pPr>
      <w:spacing w:after="120"/>
      <w:ind w:left="1415"/>
    </w:pPr>
  </w:style>
  <w:style w:type="paragraph" w:styleId="Numeroelenco">
    <w:name w:val="List Number"/>
    <w:basedOn w:val="Normale"/>
    <w:semiHidden/>
    <w:rsid w:val="008A6C4F"/>
    <w:pPr>
      <w:numPr>
        <w:numId w:val="29"/>
      </w:numPr>
    </w:pPr>
  </w:style>
  <w:style w:type="paragraph" w:styleId="Numeroelenco2">
    <w:name w:val="List Number 2"/>
    <w:basedOn w:val="Normale"/>
    <w:semiHidden/>
    <w:rsid w:val="008A6C4F"/>
    <w:pPr>
      <w:numPr>
        <w:numId w:val="28"/>
      </w:numPr>
    </w:pPr>
  </w:style>
  <w:style w:type="paragraph" w:styleId="Numeroelenco3">
    <w:name w:val="List Number 3"/>
    <w:basedOn w:val="Normale"/>
    <w:semiHidden/>
    <w:rsid w:val="008A6C4F"/>
    <w:pPr>
      <w:numPr>
        <w:numId w:val="27"/>
      </w:numPr>
    </w:pPr>
  </w:style>
  <w:style w:type="paragraph" w:styleId="Numeroelenco4">
    <w:name w:val="List Number 4"/>
    <w:basedOn w:val="Normale"/>
    <w:semiHidden/>
    <w:rsid w:val="008A6C4F"/>
    <w:pPr>
      <w:numPr>
        <w:numId w:val="19"/>
      </w:numPr>
    </w:pPr>
  </w:style>
  <w:style w:type="paragraph" w:styleId="Numeroelenco5">
    <w:name w:val="List Number 5"/>
    <w:basedOn w:val="Normale"/>
    <w:semiHidden/>
    <w:rsid w:val="008A6C4F"/>
    <w:pPr>
      <w:numPr>
        <w:numId w:val="20"/>
      </w:numPr>
    </w:pPr>
  </w:style>
  <w:style w:type="paragraph" w:styleId="Intestazionemessaggio">
    <w:name w:val="Message Header"/>
    <w:basedOn w:val="Normale"/>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eWeb">
    <w:name w:val="Normal (Web)"/>
    <w:basedOn w:val="Normale"/>
    <w:semiHidden/>
    <w:rsid w:val="008A6C4F"/>
    <w:rPr>
      <w:sz w:val="24"/>
      <w:szCs w:val="24"/>
    </w:rPr>
  </w:style>
  <w:style w:type="paragraph" w:styleId="Rientronormale">
    <w:name w:val="Normal Indent"/>
    <w:basedOn w:val="Normale"/>
    <w:semiHidden/>
    <w:rsid w:val="008A6C4F"/>
    <w:pPr>
      <w:ind w:left="567"/>
    </w:pPr>
  </w:style>
  <w:style w:type="paragraph" w:styleId="Intestazionenota">
    <w:name w:val="Note Heading"/>
    <w:basedOn w:val="Normale"/>
    <w:next w:val="Normale"/>
    <w:semiHidden/>
    <w:rsid w:val="008A6C4F"/>
  </w:style>
  <w:style w:type="paragraph" w:styleId="Formuladiapertura">
    <w:name w:val="Salutation"/>
    <w:basedOn w:val="Normale"/>
    <w:next w:val="Normale"/>
    <w:semiHidden/>
    <w:rsid w:val="008A6C4F"/>
  </w:style>
  <w:style w:type="paragraph" w:styleId="Firma">
    <w:name w:val="Signature"/>
    <w:basedOn w:val="Normale"/>
    <w:semiHidden/>
    <w:rsid w:val="008A6C4F"/>
    <w:pPr>
      <w:ind w:left="4252"/>
    </w:pPr>
  </w:style>
  <w:style w:type="character" w:styleId="Enfasigrassetto">
    <w:name w:val="Strong"/>
    <w:qFormat/>
    <w:rsid w:val="008A6C4F"/>
    <w:rPr>
      <w:b/>
      <w:bCs/>
    </w:rPr>
  </w:style>
  <w:style w:type="paragraph" w:styleId="Sottotitolo">
    <w:name w:val="Subtitle"/>
    <w:basedOn w:val="Normale"/>
    <w:qFormat/>
    <w:rsid w:val="008A6C4F"/>
    <w:pPr>
      <w:spacing w:after="60"/>
      <w:jc w:val="center"/>
      <w:outlineLvl w:val="1"/>
    </w:pPr>
    <w:rPr>
      <w:rFonts w:ascii="Arial" w:hAnsi="Arial" w:cs="Arial"/>
      <w:sz w:val="24"/>
      <w:szCs w:val="24"/>
    </w:rPr>
  </w:style>
  <w:style w:type="table" w:styleId="Tabellaeffetti3D1">
    <w:name w:val="Table 3D effects 1"/>
    <w:basedOn w:val="Tabellanormale"/>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qFormat/>
    <w:rsid w:val="008A6C4F"/>
    <w:pPr>
      <w:spacing w:before="240" w:after="60"/>
      <w:jc w:val="center"/>
      <w:outlineLvl w:val="0"/>
    </w:pPr>
    <w:rPr>
      <w:rFonts w:ascii="Arial" w:hAnsi="Arial" w:cs="Arial"/>
      <w:b/>
      <w:bCs/>
      <w:kern w:val="28"/>
      <w:sz w:val="32"/>
      <w:szCs w:val="32"/>
    </w:rPr>
  </w:style>
  <w:style w:type="paragraph" w:styleId="Indirizzodestinatario">
    <w:name w:val="envelope address"/>
    <w:basedOn w:val="Normale"/>
    <w:semiHidden/>
    <w:rsid w:val="008A6C4F"/>
    <w:pPr>
      <w:framePr w:w="7920" w:h="1980" w:hRule="exact" w:hSpace="180" w:wrap="auto" w:hAnchor="page" w:xAlign="center" w:yAlign="bottom"/>
      <w:ind w:left="2880"/>
    </w:pPr>
    <w:rPr>
      <w:rFonts w:ascii="Arial" w:hAnsi="Arial" w:cs="Arial"/>
      <w:sz w:val="24"/>
      <w:szCs w:val="24"/>
    </w:rPr>
  </w:style>
  <w:style w:type="paragraph" w:styleId="Pidipagina">
    <w:name w:val="footer"/>
    <w:aliases w:val="3_G"/>
    <w:basedOn w:val="Normale"/>
    <w:rsid w:val="00E803B3"/>
    <w:pPr>
      <w:spacing w:line="240" w:lineRule="auto"/>
    </w:pPr>
    <w:rPr>
      <w:sz w:val="16"/>
    </w:rPr>
  </w:style>
  <w:style w:type="paragraph" w:styleId="Intestazione">
    <w:name w:val="header"/>
    <w:aliases w:val="6_G"/>
    <w:basedOn w:val="Normale"/>
    <w:rsid w:val="00050F6B"/>
    <w:pPr>
      <w:pBdr>
        <w:bottom w:val="single" w:sz="4" w:space="4" w:color="auto"/>
      </w:pBdr>
      <w:spacing w:line="240" w:lineRule="auto"/>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0</TotalTime>
  <Pages>9</Pages>
  <Words>2197</Words>
  <Characters>12525</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1442844</vt:lpstr>
      <vt:lpstr>1442844</vt:lpstr>
    </vt:vector>
  </TitlesOfParts>
  <Company>CSD</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1442844</dc:title>
  <dc:creator>Brigoli</dc:creator>
  <cp:keywords>CED/C/5</cp:keywords>
  <dc:description>Final</dc:description>
  <cp:lastModifiedBy>Carmelo</cp:lastModifiedBy>
  <cp:revision>2</cp:revision>
  <cp:lastPrinted>2014-05-13T14:27:00Z</cp:lastPrinted>
  <dcterms:created xsi:type="dcterms:W3CDTF">2016-01-13T15:28:00Z</dcterms:created>
  <dcterms:modified xsi:type="dcterms:W3CDTF">2016-01-13T15:28:00Z</dcterms:modified>
</cp:coreProperties>
</file>